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B7117B"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noProof/>
          <w:sz w:val="22"/>
          <w:szCs w:val="22"/>
        </w:rPr>
        <w:drawing>
          <wp:inline distT="0" distB="0" distL="0" distR="0" wp14:anchorId="2F88918D" wp14:editId="2544A6A4">
            <wp:extent cx="2443523" cy="914400"/>
            <wp:effectExtent l="0" t="0" r="0" b="0"/>
            <wp:docPr id="1" name="Picture 1" descr="ogo and name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go and name_RGB.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43523" cy="914400"/>
                    </a:xfrm>
                    <a:prstGeom prst="rect">
                      <a:avLst/>
                    </a:prstGeom>
                    <a:noFill/>
                    <a:ln>
                      <a:noFill/>
                    </a:ln>
                  </pic:spPr>
                </pic:pic>
              </a:graphicData>
            </a:graphic>
          </wp:inline>
        </w:drawing>
      </w:r>
    </w:p>
    <w:p w14:paraId="4D266DBB"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 xml:space="preserve"> </w:t>
      </w:r>
    </w:p>
    <w:p w14:paraId="564C74CD"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Formative feedback</w:t>
      </w:r>
    </w:p>
    <w:tbl>
      <w:tblPr>
        <w:tblpPr w:leftFromText="180" w:rightFromText="180" w:vertAnchor="page" w:horzAnchor="page" w:tblpX="1347" w:tblpY="3781"/>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bottom w:w="85" w:type="dxa"/>
        </w:tblCellMar>
        <w:tblLook w:val="01E0" w:firstRow="1" w:lastRow="1" w:firstColumn="1" w:lastColumn="1" w:noHBand="0" w:noVBand="0"/>
      </w:tblPr>
      <w:tblGrid>
        <w:gridCol w:w="1980"/>
        <w:gridCol w:w="2700"/>
        <w:gridCol w:w="2700"/>
        <w:gridCol w:w="1375"/>
      </w:tblGrid>
      <w:tr w:rsidR="003051D6" w:rsidRPr="00B92820" w14:paraId="7DB5044C" w14:textId="77777777" w:rsidTr="00B11E31">
        <w:tc>
          <w:tcPr>
            <w:tcW w:w="1980" w:type="dxa"/>
            <w:tcBorders>
              <w:top w:val="single" w:sz="4" w:space="0" w:color="auto"/>
              <w:left w:val="single" w:sz="4" w:space="0" w:color="auto"/>
              <w:bottom w:val="single" w:sz="4" w:space="0" w:color="auto"/>
              <w:right w:val="single" w:sz="4" w:space="0" w:color="auto"/>
            </w:tcBorders>
          </w:tcPr>
          <w:p w14:paraId="4D3BD9A5" w14:textId="77777777" w:rsidR="003051D6" w:rsidRPr="00DC0104" w:rsidRDefault="003051D6" w:rsidP="00CB03B6">
            <w:pPr>
              <w:spacing w:line="276" w:lineRule="auto"/>
              <w:rPr>
                <w:rFonts w:asciiTheme="majorHAnsi" w:hAnsiTheme="majorHAnsi"/>
                <w:sz w:val="22"/>
                <w:szCs w:val="22"/>
              </w:rPr>
            </w:pPr>
            <w:r w:rsidRPr="00DC0104">
              <w:rPr>
                <w:rFonts w:asciiTheme="majorHAnsi" w:hAnsiTheme="majorHAnsi" w:cs="Tahoma"/>
                <w:color w:val="808080"/>
                <w:sz w:val="22"/>
                <w:szCs w:val="22"/>
              </w:rPr>
              <w:t xml:space="preserve">  Student name</w:t>
            </w:r>
            <w:r w:rsidRPr="00DC0104">
              <w:rPr>
                <w:rFonts w:asciiTheme="majorHAnsi" w:hAnsiTheme="majorHAnsi" w:cs="Tahoma"/>
                <w:color w:val="808080"/>
                <w:sz w:val="22"/>
                <w:szCs w:val="22"/>
              </w:rPr>
              <w:tab/>
            </w:r>
          </w:p>
        </w:tc>
        <w:tc>
          <w:tcPr>
            <w:tcW w:w="2700" w:type="dxa"/>
            <w:tcBorders>
              <w:top w:val="single" w:sz="4" w:space="0" w:color="auto"/>
              <w:left w:val="single" w:sz="4" w:space="0" w:color="auto"/>
              <w:bottom w:val="single" w:sz="4" w:space="0" w:color="auto"/>
              <w:right w:val="single" w:sz="4" w:space="0" w:color="auto"/>
            </w:tcBorders>
          </w:tcPr>
          <w:p w14:paraId="0C19736C" w14:textId="77777777" w:rsidR="003051D6" w:rsidRPr="00DC0104" w:rsidRDefault="003051D6" w:rsidP="00CB03B6">
            <w:pPr>
              <w:spacing w:line="276" w:lineRule="auto"/>
              <w:rPr>
                <w:rFonts w:asciiTheme="majorHAnsi" w:hAnsiTheme="majorHAnsi"/>
                <w:sz w:val="22"/>
                <w:szCs w:val="22"/>
              </w:rPr>
            </w:pPr>
            <w:r>
              <w:rPr>
                <w:rFonts w:asciiTheme="majorHAnsi" w:hAnsiTheme="majorHAnsi"/>
                <w:sz w:val="22"/>
                <w:szCs w:val="22"/>
              </w:rPr>
              <w:t>Nicola South</w:t>
            </w:r>
          </w:p>
        </w:tc>
        <w:tc>
          <w:tcPr>
            <w:tcW w:w="2700" w:type="dxa"/>
            <w:tcBorders>
              <w:top w:val="single" w:sz="4" w:space="0" w:color="auto"/>
              <w:left w:val="single" w:sz="4" w:space="0" w:color="auto"/>
              <w:bottom w:val="single" w:sz="4" w:space="0" w:color="auto"/>
              <w:right w:val="single" w:sz="4" w:space="0" w:color="auto"/>
            </w:tcBorders>
          </w:tcPr>
          <w:p w14:paraId="476DBFF7" w14:textId="77777777" w:rsidR="003051D6" w:rsidRPr="00DC0104" w:rsidRDefault="003051D6" w:rsidP="00CB03B6">
            <w:pPr>
              <w:spacing w:line="276" w:lineRule="auto"/>
              <w:rPr>
                <w:rFonts w:asciiTheme="majorHAnsi" w:hAnsiTheme="majorHAnsi"/>
                <w:sz w:val="22"/>
                <w:szCs w:val="22"/>
              </w:rPr>
            </w:pPr>
            <w:r w:rsidRPr="00DC0104">
              <w:rPr>
                <w:rFonts w:asciiTheme="majorHAnsi" w:hAnsiTheme="majorHAnsi" w:cs="Tahoma"/>
                <w:color w:val="808080"/>
                <w:sz w:val="22"/>
                <w:szCs w:val="22"/>
              </w:rPr>
              <w:t xml:space="preserve">Student number </w:t>
            </w:r>
            <w:r w:rsidRPr="00DC0104">
              <w:rPr>
                <w:rFonts w:asciiTheme="majorHAnsi" w:hAnsiTheme="majorHAnsi" w:cs="Tahoma"/>
                <w:color w:val="808080"/>
                <w:sz w:val="22"/>
                <w:szCs w:val="22"/>
              </w:rPr>
              <w:tab/>
            </w:r>
          </w:p>
        </w:tc>
        <w:tc>
          <w:tcPr>
            <w:tcW w:w="1375" w:type="dxa"/>
            <w:tcBorders>
              <w:top w:val="single" w:sz="4" w:space="0" w:color="auto"/>
              <w:left w:val="single" w:sz="4" w:space="0" w:color="auto"/>
              <w:bottom w:val="single" w:sz="4" w:space="0" w:color="auto"/>
              <w:right w:val="single" w:sz="4" w:space="0" w:color="auto"/>
            </w:tcBorders>
          </w:tcPr>
          <w:p w14:paraId="586A3661" w14:textId="77777777" w:rsidR="003051D6" w:rsidRPr="00B92820" w:rsidRDefault="003051D6" w:rsidP="00CB03B6">
            <w:pPr>
              <w:spacing w:line="276" w:lineRule="auto"/>
              <w:rPr>
                <w:rFonts w:asciiTheme="majorHAnsi" w:hAnsiTheme="majorHAnsi"/>
                <w:sz w:val="22"/>
                <w:szCs w:val="22"/>
              </w:rPr>
            </w:pPr>
            <w:r w:rsidRPr="00B92820">
              <w:rPr>
                <w:rFonts w:ascii="Calibri" w:hAnsi="Calibri" w:cs="Calibri"/>
                <w:sz w:val="22"/>
                <w:szCs w:val="22"/>
              </w:rPr>
              <w:t>514516</w:t>
            </w:r>
          </w:p>
        </w:tc>
      </w:tr>
      <w:tr w:rsidR="003051D6" w:rsidRPr="00DC0104" w14:paraId="26CA31B4" w14:textId="77777777" w:rsidTr="00B11E31">
        <w:tc>
          <w:tcPr>
            <w:tcW w:w="1980" w:type="dxa"/>
            <w:tcBorders>
              <w:top w:val="single" w:sz="4" w:space="0" w:color="auto"/>
              <w:left w:val="single" w:sz="4" w:space="0" w:color="auto"/>
              <w:bottom w:val="single" w:sz="4" w:space="0" w:color="auto"/>
              <w:right w:val="single" w:sz="4" w:space="0" w:color="auto"/>
            </w:tcBorders>
          </w:tcPr>
          <w:p w14:paraId="2472C861" w14:textId="77777777" w:rsidR="003051D6" w:rsidRPr="00DC0104" w:rsidRDefault="003051D6" w:rsidP="00CB03B6">
            <w:pPr>
              <w:spacing w:line="276" w:lineRule="auto"/>
              <w:rPr>
                <w:rFonts w:asciiTheme="majorHAnsi" w:hAnsiTheme="majorHAnsi"/>
                <w:sz w:val="22"/>
                <w:szCs w:val="22"/>
              </w:rPr>
            </w:pPr>
            <w:r w:rsidRPr="00DC0104">
              <w:rPr>
                <w:rFonts w:asciiTheme="majorHAnsi" w:hAnsiTheme="majorHAnsi" w:cs="Tahoma"/>
                <w:color w:val="808080"/>
                <w:sz w:val="22"/>
                <w:szCs w:val="22"/>
              </w:rPr>
              <w:t xml:space="preserve">  Course/Unit</w:t>
            </w:r>
            <w:r w:rsidRPr="00DC0104">
              <w:rPr>
                <w:rFonts w:asciiTheme="majorHAnsi" w:hAnsiTheme="majorHAnsi" w:cs="Tahoma"/>
                <w:color w:val="808080"/>
                <w:sz w:val="22"/>
                <w:szCs w:val="22"/>
              </w:rPr>
              <w:tab/>
            </w:r>
          </w:p>
        </w:tc>
        <w:tc>
          <w:tcPr>
            <w:tcW w:w="2700" w:type="dxa"/>
            <w:tcBorders>
              <w:top w:val="single" w:sz="4" w:space="0" w:color="auto"/>
              <w:left w:val="single" w:sz="4" w:space="0" w:color="auto"/>
              <w:bottom w:val="single" w:sz="4" w:space="0" w:color="auto"/>
              <w:right w:val="single" w:sz="4" w:space="0" w:color="auto"/>
            </w:tcBorders>
          </w:tcPr>
          <w:p w14:paraId="627DF2F3" w14:textId="77777777" w:rsidR="003051D6" w:rsidRPr="00DC0104" w:rsidRDefault="003051D6" w:rsidP="00CB03B6">
            <w:pPr>
              <w:spacing w:line="276" w:lineRule="auto"/>
              <w:rPr>
                <w:rFonts w:asciiTheme="majorHAnsi" w:hAnsiTheme="majorHAnsi"/>
                <w:sz w:val="22"/>
                <w:szCs w:val="22"/>
              </w:rPr>
            </w:pPr>
            <w:r>
              <w:rPr>
                <w:rFonts w:asciiTheme="majorHAnsi" w:hAnsiTheme="majorHAnsi"/>
                <w:sz w:val="22"/>
                <w:szCs w:val="22"/>
              </w:rPr>
              <w:t>Documentary, Fact and Fiction</w:t>
            </w:r>
          </w:p>
        </w:tc>
        <w:tc>
          <w:tcPr>
            <w:tcW w:w="2700" w:type="dxa"/>
            <w:tcBorders>
              <w:top w:val="single" w:sz="4" w:space="0" w:color="auto"/>
              <w:left w:val="single" w:sz="4" w:space="0" w:color="auto"/>
              <w:bottom w:val="single" w:sz="4" w:space="0" w:color="auto"/>
              <w:right w:val="single" w:sz="4" w:space="0" w:color="auto"/>
            </w:tcBorders>
          </w:tcPr>
          <w:p w14:paraId="14DE3995" w14:textId="77777777" w:rsidR="003051D6" w:rsidRPr="00DC0104" w:rsidRDefault="003051D6" w:rsidP="00CB03B6">
            <w:pPr>
              <w:spacing w:line="276" w:lineRule="auto"/>
              <w:rPr>
                <w:rFonts w:asciiTheme="majorHAnsi" w:hAnsiTheme="majorHAnsi"/>
                <w:sz w:val="22"/>
                <w:szCs w:val="22"/>
              </w:rPr>
            </w:pPr>
            <w:r w:rsidRPr="00DC0104">
              <w:rPr>
                <w:rFonts w:asciiTheme="majorHAnsi" w:hAnsiTheme="majorHAnsi" w:cs="Tahoma"/>
                <w:color w:val="808080"/>
                <w:sz w:val="22"/>
                <w:szCs w:val="22"/>
              </w:rPr>
              <w:t xml:space="preserve">Assignment number </w:t>
            </w:r>
            <w:r w:rsidRPr="00DC0104">
              <w:rPr>
                <w:rFonts w:asciiTheme="majorHAnsi" w:hAnsiTheme="majorHAnsi" w:cs="Tahoma"/>
                <w:color w:val="808080"/>
                <w:sz w:val="22"/>
                <w:szCs w:val="22"/>
              </w:rPr>
              <w:tab/>
            </w:r>
          </w:p>
        </w:tc>
        <w:tc>
          <w:tcPr>
            <w:tcW w:w="1375" w:type="dxa"/>
            <w:tcBorders>
              <w:top w:val="single" w:sz="4" w:space="0" w:color="auto"/>
              <w:left w:val="single" w:sz="4" w:space="0" w:color="auto"/>
              <w:bottom w:val="single" w:sz="4" w:space="0" w:color="auto"/>
              <w:right w:val="single" w:sz="4" w:space="0" w:color="auto"/>
            </w:tcBorders>
          </w:tcPr>
          <w:p w14:paraId="2C53D2C9" w14:textId="6C675E14" w:rsidR="003051D6" w:rsidRPr="00DC0104" w:rsidRDefault="00923431" w:rsidP="00CB03B6">
            <w:pPr>
              <w:spacing w:line="276" w:lineRule="auto"/>
              <w:rPr>
                <w:rFonts w:asciiTheme="majorHAnsi" w:hAnsiTheme="majorHAnsi"/>
                <w:sz w:val="22"/>
                <w:szCs w:val="22"/>
              </w:rPr>
            </w:pPr>
            <w:r>
              <w:rPr>
                <w:rFonts w:asciiTheme="majorHAnsi" w:hAnsiTheme="majorHAnsi"/>
                <w:sz w:val="22"/>
                <w:szCs w:val="22"/>
              </w:rPr>
              <w:t>T</w:t>
            </w:r>
            <w:r w:rsidR="003051D6">
              <w:rPr>
                <w:rFonts w:asciiTheme="majorHAnsi" w:hAnsiTheme="majorHAnsi"/>
                <w:sz w:val="22"/>
                <w:szCs w:val="22"/>
              </w:rPr>
              <w:t xml:space="preserve">wo </w:t>
            </w:r>
          </w:p>
        </w:tc>
      </w:tr>
      <w:tr w:rsidR="003051D6" w:rsidRPr="00DC0104" w14:paraId="59C3911A" w14:textId="77777777" w:rsidTr="00B11E31">
        <w:tc>
          <w:tcPr>
            <w:tcW w:w="1980" w:type="dxa"/>
            <w:tcBorders>
              <w:top w:val="single" w:sz="4" w:space="0" w:color="auto"/>
              <w:left w:val="single" w:sz="4" w:space="0" w:color="auto"/>
              <w:bottom w:val="single" w:sz="4" w:space="0" w:color="auto"/>
              <w:right w:val="single" w:sz="4" w:space="0" w:color="auto"/>
            </w:tcBorders>
          </w:tcPr>
          <w:p w14:paraId="35E18136" w14:textId="77777777" w:rsidR="003051D6" w:rsidRPr="00DC0104" w:rsidRDefault="003051D6" w:rsidP="00CB03B6">
            <w:pPr>
              <w:spacing w:line="276" w:lineRule="auto"/>
              <w:rPr>
                <w:rFonts w:asciiTheme="majorHAnsi" w:hAnsiTheme="majorHAnsi"/>
                <w:sz w:val="22"/>
                <w:szCs w:val="22"/>
              </w:rPr>
            </w:pPr>
            <w:r w:rsidRPr="00DC0104">
              <w:rPr>
                <w:rFonts w:asciiTheme="majorHAnsi" w:hAnsiTheme="majorHAnsi" w:cs="Tahoma"/>
                <w:color w:val="808080"/>
                <w:sz w:val="22"/>
                <w:szCs w:val="22"/>
              </w:rPr>
              <w:t xml:space="preserve">   Type of tutorial</w:t>
            </w:r>
          </w:p>
        </w:tc>
        <w:tc>
          <w:tcPr>
            <w:tcW w:w="2700" w:type="dxa"/>
            <w:tcBorders>
              <w:top w:val="single" w:sz="4" w:space="0" w:color="auto"/>
              <w:left w:val="single" w:sz="4" w:space="0" w:color="auto"/>
              <w:bottom w:val="single" w:sz="4" w:space="0" w:color="auto"/>
              <w:right w:val="single" w:sz="4" w:space="0" w:color="auto"/>
            </w:tcBorders>
          </w:tcPr>
          <w:p w14:paraId="2726BEA6" w14:textId="77777777" w:rsidR="003051D6" w:rsidRPr="00DC0104" w:rsidRDefault="003051D6" w:rsidP="00CB03B6">
            <w:pPr>
              <w:spacing w:line="276" w:lineRule="auto"/>
              <w:rPr>
                <w:rFonts w:asciiTheme="majorHAnsi" w:hAnsiTheme="majorHAnsi"/>
                <w:sz w:val="22"/>
                <w:szCs w:val="22"/>
              </w:rPr>
            </w:pPr>
            <w:r>
              <w:rPr>
                <w:rFonts w:asciiTheme="majorHAnsi" w:hAnsiTheme="majorHAnsi"/>
                <w:sz w:val="22"/>
                <w:szCs w:val="22"/>
              </w:rPr>
              <w:t>Written</w:t>
            </w:r>
          </w:p>
        </w:tc>
        <w:tc>
          <w:tcPr>
            <w:tcW w:w="2700" w:type="dxa"/>
            <w:tcBorders>
              <w:top w:val="single" w:sz="4" w:space="0" w:color="auto"/>
              <w:left w:val="single" w:sz="4" w:space="0" w:color="auto"/>
              <w:bottom w:val="single" w:sz="4" w:space="0" w:color="auto"/>
              <w:right w:val="single" w:sz="4" w:space="0" w:color="auto"/>
            </w:tcBorders>
          </w:tcPr>
          <w:p w14:paraId="146CAB77" w14:textId="77777777" w:rsidR="003051D6" w:rsidRPr="00DC0104" w:rsidRDefault="003051D6" w:rsidP="00CB03B6">
            <w:pPr>
              <w:spacing w:line="276" w:lineRule="auto"/>
              <w:rPr>
                <w:rFonts w:asciiTheme="majorHAnsi" w:hAnsiTheme="majorHAnsi"/>
                <w:sz w:val="22"/>
                <w:szCs w:val="22"/>
              </w:rPr>
            </w:pPr>
          </w:p>
        </w:tc>
        <w:tc>
          <w:tcPr>
            <w:tcW w:w="1375" w:type="dxa"/>
            <w:tcBorders>
              <w:top w:val="single" w:sz="4" w:space="0" w:color="auto"/>
              <w:left w:val="single" w:sz="4" w:space="0" w:color="auto"/>
              <w:bottom w:val="single" w:sz="4" w:space="0" w:color="auto"/>
              <w:right w:val="single" w:sz="4" w:space="0" w:color="auto"/>
            </w:tcBorders>
          </w:tcPr>
          <w:p w14:paraId="27FAC0CF" w14:textId="77777777" w:rsidR="003051D6" w:rsidRPr="00DC0104" w:rsidRDefault="003051D6" w:rsidP="00CB03B6">
            <w:pPr>
              <w:spacing w:line="276" w:lineRule="auto"/>
              <w:rPr>
                <w:rFonts w:asciiTheme="majorHAnsi" w:hAnsiTheme="majorHAnsi"/>
                <w:sz w:val="22"/>
                <w:szCs w:val="22"/>
              </w:rPr>
            </w:pPr>
          </w:p>
        </w:tc>
      </w:tr>
    </w:tbl>
    <w:p w14:paraId="47359F3C" w14:textId="77777777" w:rsidR="00016E0C" w:rsidRPr="00DC0104" w:rsidRDefault="00016E0C" w:rsidP="00CB03B6">
      <w:pPr>
        <w:spacing w:line="276" w:lineRule="auto"/>
        <w:rPr>
          <w:rFonts w:asciiTheme="majorHAnsi" w:hAnsiTheme="majorHAnsi"/>
          <w:b/>
          <w:sz w:val="22"/>
          <w:szCs w:val="22"/>
        </w:rPr>
      </w:pPr>
    </w:p>
    <w:p w14:paraId="6427DE50" w14:textId="77777777" w:rsidR="00016E0C" w:rsidRPr="00DC0104" w:rsidRDefault="00016E0C" w:rsidP="00CB03B6">
      <w:pPr>
        <w:spacing w:line="276" w:lineRule="auto"/>
        <w:rPr>
          <w:rFonts w:asciiTheme="majorHAnsi" w:hAnsiTheme="majorHAnsi"/>
          <w:b/>
          <w:sz w:val="22"/>
          <w:szCs w:val="22"/>
        </w:rPr>
      </w:pPr>
      <w:r w:rsidRPr="00DC0104">
        <w:rPr>
          <w:rFonts w:asciiTheme="majorHAnsi" w:hAnsiTheme="majorHAnsi"/>
          <w:b/>
          <w:sz w:val="22"/>
          <w:szCs w:val="22"/>
        </w:rPr>
        <w:t>Overall Comments</w:t>
      </w:r>
    </w:p>
    <w:p w14:paraId="28C6AC68" w14:textId="5E449966" w:rsidR="003051D6" w:rsidRPr="008A5136" w:rsidRDefault="008A5136" w:rsidP="00CB03B6">
      <w:pPr>
        <w:spacing w:line="276" w:lineRule="auto"/>
        <w:rPr>
          <w:rFonts w:asciiTheme="majorHAnsi" w:hAnsiTheme="majorHAnsi"/>
          <w:sz w:val="22"/>
          <w:szCs w:val="22"/>
        </w:rPr>
      </w:pPr>
      <w:r w:rsidRPr="008A5136">
        <w:rPr>
          <w:rFonts w:asciiTheme="majorHAnsi" w:hAnsiTheme="majorHAnsi"/>
          <w:sz w:val="22"/>
          <w:szCs w:val="22"/>
        </w:rPr>
        <w:t xml:space="preserve">What shines through the work is your attention to detail within your learning and research materials </w:t>
      </w:r>
      <w:r w:rsidR="00300DE5">
        <w:rPr>
          <w:rFonts w:asciiTheme="majorHAnsi" w:hAnsiTheme="majorHAnsi"/>
          <w:sz w:val="22"/>
          <w:szCs w:val="22"/>
        </w:rPr>
        <w:t>when thinking about and planning each</w:t>
      </w:r>
      <w:r w:rsidRPr="008A5136">
        <w:rPr>
          <w:rFonts w:asciiTheme="majorHAnsi" w:hAnsiTheme="majorHAnsi"/>
          <w:sz w:val="22"/>
          <w:szCs w:val="22"/>
        </w:rPr>
        <w:t xml:space="preserve"> of the developmental stages of the series.</w:t>
      </w:r>
      <w:r w:rsidR="008C7C8B">
        <w:rPr>
          <w:rFonts w:asciiTheme="majorHAnsi" w:hAnsiTheme="majorHAnsi"/>
          <w:sz w:val="22"/>
          <w:szCs w:val="22"/>
        </w:rPr>
        <w:t xml:space="preserve"> This is an ambitious and complex topic and concept that you have underway that needs a little more thought before deciding on its final form for assessment.</w:t>
      </w:r>
    </w:p>
    <w:p w14:paraId="68D0E746" w14:textId="77777777" w:rsidR="003051D6" w:rsidRDefault="003051D6" w:rsidP="00CB03B6">
      <w:pPr>
        <w:spacing w:line="276" w:lineRule="auto"/>
        <w:rPr>
          <w:rFonts w:asciiTheme="majorHAnsi" w:hAnsiTheme="majorHAnsi"/>
          <w:b/>
          <w:sz w:val="22"/>
          <w:szCs w:val="22"/>
        </w:rPr>
      </w:pPr>
    </w:p>
    <w:p w14:paraId="62683529" w14:textId="4A7EF20E" w:rsidR="00016E0C" w:rsidRPr="00DC0104" w:rsidRDefault="00016E0C" w:rsidP="00CB03B6">
      <w:pPr>
        <w:spacing w:line="276" w:lineRule="auto"/>
        <w:rPr>
          <w:rFonts w:asciiTheme="majorHAnsi" w:hAnsiTheme="majorHAnsi"/>
          <w:b/>
          <w:sz w:val="22"/>
          <w:szCs w:val="22"/>
        </w:rPr>
      </w:pPr>
      <w:r w:rsidRPr="00DC0104">
        <w:rPr>
          <w:rFonts w:asciiTheme="majorHAnsi" w:hAnsiTheme="majorHAnsi"/>
          <w:b/>
          <w:sz w:val="22"/>
          <w:szCs w:val="22"/>
        </w:rPr>
        <w:t xml:space="preserve">Assignment </w:t>
      </w:r>
      <w:r w:rsidR="003051D6">
        <w:rPr>
          <w:rFonts w:asciiTheme="majorHAnsi" w:hAnsiTheme="majorHAnsi"/>
          <w:b/>
          <w:sz w:val="22"/>
          <w:szCs w:val="22"/>
        </w:rPr>
        <w:t>2</w:t>
      </w:r>
      <w:r w:rsidRPr="00DC0104">
        <w:rPr>
          <w:rFonts w:asciiTheme="majorHAnsi" w:hAnsiTheme="majorHAnsi"/>
          <w:b/>
          <w:sz w:val="22"/>
          <w:szCs w:val="22"/>
        </w:rPr>
        <w:t xml:space="preserve"> Assessment Potential</w:t>
      </w:r>
    </w:p>
    <w:p w14:paraId="52CC596F" w14:textId="77777777" w:rsidR="00016E0C" w:rsidRPr="00DC0104" w:rsidRDefault="00016E0C" w:rsidP="00CB03B6">
      <w:pPr>
        <w:spacing w:line="276" w:lineRule="auto"/>
        <w:rPr>
          <w:rFonts w:asciiTheme="majorHAnsi" w:hAnsiTheme="majorHAnsi"/>
          <w:i/>
          <w:color w:val="7F7F7F" w:themeColor="text1" w:themeTint="80"/>
          <w:sz w:val="22"/>
          <w:szCs w:val="22"/>
        </w:rPr>
      </w:pPr>
      <w:r w:rsidRPr="00DC0104">
        <w:rPr>
          <w:rFonts w:asciiTheme="majorHAnsi" w:hAnsiTheme="majorHAnsi"/>
          <w:i/>
          <w:color w:val="7F7F7F" w:themeColor="text1" w:themeTint="80"/>
          <w:sz w:val="22"/>
          <w:szCs w:val="22"/>
        </w:rPr>
        <w:t>I understand your aim is to go for the Photography/Creative Arts* Degree and that you plan to submit your work for assessment at the end of this course. From the work you have shown in this assignment, providing you commit yourself to the course, I believe you have the potential to pass at assessment.  In order to meet all the assessment criteria, there are certain areas you will need to focus on, which I will outline in my feedback.</w:t>
      </w:r>
      <w:r w:rsidRPr="00DC0104">
        <w:rPr>
          <w:rFonts w:asciiTheme="majorHAnsi" w:hAnsiTheme="majorHAnsi"/>
          <w:i/>
          <w:color w:val="7F7F7F" w:themeColor="text1" w:themeTint="80"/>
          <w:sz w:val="22"/>
          <w:szCs w:val="22"/>
        </w:rPr>
        <w:tab/>
      </w:r>
    </w:p>
    <w:p w14:paraId="048FD49D"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 xml:space="preserve"> </w:t>
      </w:r>
    </w:p>
    <w:p w14:paraId="1CDC43FC" w14:textId="77777777" w:rsidR="00016E0C" w:rsidRPr="00DC0104" w:rsidRDefault="00016E0C" w:rsidP="00CB03B6">
      <w:pPr>
        <w:spacing w:line="276" w:lineRule="auto"/>
        <w:rPr>
          <w:rFonts w:asciiTheme="majorHAnsi" w:hAnsiTheme="majorHAnsi"/>
          <w:b/>
          <w:sz w:val="22"/>
          <w:szCs w:val="22"/>
        </w:rPr>
      </w:pPr>
      <w:r w:rsidRPr="00DC0104">
        <w:rPr>
          <w:rFonts w:asciiTheme="majorHAnsi" w:hAnsiTheme="majorHAnsi"/>
          <w:b/>
          <w:sz w:val="22"/>
          <w:szCs w:val="22"/>
        </w:rPr>
        <w:t>Feedback on Assignment</w:t>
      </w:r>
    </w:p>
    <w:p w14:paraId="4928CFD2" w14:textId="77777777" w:rsidR="00016E0C" w:rsidRPr="00DC0104" w:rsidRDefault="00016E0C" w:rsidP="00CB03B6">
      <w:pPr>
        <w:spacing w:line="276" w:lineRule="auto"/>
        <w:rPr>
          <w:rFonts w:asciiTheme="majorHAnsi" w:hAnsiTheme="majorHAnsi"/>
          <w:i/>
          <w:color w:val="7F7F7F" w:themeColor="text1" w:themeTint="80"/>
          <w:sz w:val="22"/>
          <w:szCs w:val="22"/>
        </w:rPr>
      </w:pPr>
      <w:r w:rsidRPr="00DC0104">
        <w:rPr>
          <w:rFonts w:asciiTheme="majorHAnsi" w:hAnsiTheme="majorHAnsi"/>
          <w:i/>
          <w:color w:val="7F7F7F" w:themeColor="text1" w:themeTint="80"/>
          <w:sz w:val="22"/>
          <w:szCs w:val="22"/>
        </w:rPr>
        <w:t>Demonstration of technical and Visual Skills, Quality of Outcome, Demonstration of Creativity</w:t>
      </w:r>
    </w:p>
    <w:p w14:paraId="36B5600B" w14:textId="273D868C" w:rsidR="00391510" w:rsidRDefault="00016E0C" w:rsidP="00CB03B6">
      <w:pPr>
        <w:spacing w:line="276" w:lineRule="auto"/>
        <w:rPr>
          <w:rFonts w:asciiTheme="majorHAnsi" w:hAnsiTheme="majorHAnsi" w:cs="Calibri"/>
          <w:sz w:val="22"/>
          <w:szCs w:val="22"/>
        </w:rPr>
      </w:pPr>
      <w:r w:rsidRPr="00DC0104">
        <w:rPr>
          <w:rFonts w:asciiTheme="majorHAnsi" w:hAnsiTheme="majorHAnsi" w:cs="Calibri"/>
          <w:sz w:val="22"/>
          <w:szCs w:val="22"/>
        </w:rPr>
        <w:t>﻿</w:t>
      </w:r>
      <w:r w:rsidR="00B11E31">
        <w:rPr>
          <w:rFonts w:asciiTheme="majorHAnsi" w:hAnsiTheme="majorHAnsi" w:cs="Calibri"/>
          <w:sz w:val="22"/>
          <w:szCs w:val="22"/>
        </w:rPr>
        <w:t>As a vehicle for increasing your awareness of single image narratives and for heightening your observational skills</w:t>
      </w:r>
      <w:r w:rsidR="000F3942">
        <w:rPr>
          <w:rFonts w:asciiTheme="majorHAnsi" w:hAnsiTheme="majorHAnsi" w:cs="Calibri"/>
          <w:sz w:val="22"/>
          <w:szCs w:val="22"/>
        </w:rPr>
        <w:t>,</w:t>
      </w:r>
      <w:r w:rsidR="00B11E31">
        <w:rPr>
          <w:rFonts w:asciiTheme="majorHAnsi" w:hAnsiTheme="majorHAnsi" w:cs="Calibri"/>
          <w:sz w:val="22"/>
          <w:szCs w:val="22"/>
        </w:rPr>
        <w:t xml:space="preserve"> the assignment has worked very well. </w:t>
      </w:r>
      <w:r w:rsidR="000F3942">
        <w:rPr>
          <w:rFonts w:asciiTheme="majorHAnsi" w:hAnsiTheme="majorHAnsi" w:cs="Calibri"/>
          <w:sz w:val="22"/>
          <w:szCs w:val="22"/>
        </w:rPr>
        <w:t xml:space="preserve">The materials on </w:t>
      </w:r>
      <w:r w:rsidR="00C43F41">
        <w:rPr>
          <w:rFonts w:asciiTheme="majorHAnsi" w:hAnsiTheme="majorHAnsi" w:cs="Calibri"/>
          <w:sz w:val="22"/>
          <w:szCs w:val="22"/>
        </w:rPr>
        <w:t>your blog are thorough and wide-</w:t>
      </w:r>
      <w:r w:rsidR="000F3942">
        <w:rPr>
          <w:rFonts w:asciiTheme="majorHAnsi" w:hAnsiTheme="majorHAnsi" w:cs="Calibri"/>
          <w:sz w:val="22"/>
          <w:szCs w:val="22"/>
        </w:rPr>
        <w:t xml:space="preserve">ranging showing that you quickly grasped the key underlying learning aims. In a time (again) of great restriction to sites you thought carefully and built a concept that was appropriate for national the Covid19 lock down period. </w:t>
      </w:r>
    </w:p>
    <w:p w14:paraId="3702F2E4" w14:textId="77777777" w:rsidR="00BD7543" w:rsidRDefault="00BD7543" w:rsidP="00CB03B6">
      <w:pPr>
        <w:spacing w:line="276" w:lineRule="auto"/>
        <w:rPr>
          <w:rFonts w:asciiTheme="majorHAnsi" w:hAnsiTheme="majorHAnsi" w:cs="Calibri"/>
          <w:sz w:val="22"/>
          <w:szCs w:val="22"/>
        </w:rPr>
      </w:pPr>
    </w:p>
    <w:p w14:paraId="5DE494CC" w14:textId="6BE1EBFA" w:rsidR="00BD7543" w:rsidRDefault="00BD7543" w:rsidP="00BD7543">
      <w:pPr>
        <w:spacing w:line="276" w:lineRule="auto"/>
        <w:rPr>
          <w:rFonts w:asciiTheme="majorHAnsi" w:hAnsiTheme="majorHAnsi" w:cs="Calibri"/>
          <w:sz w:val="22"/>
          <w:szCs w:val="22"/>
        </w:rPr>
      </w:pPr>
      <w:r>
        <w:rPr>
          <w:rFonts w:asciiTheme="majorHAnsi" w:hAnsiTheme="majorHAnsi" w:cs="Calibri"/>
          <w:sz w:val="22"/>
          <w:szCs w:val="22"/>
        </w:rPr>
        <w:t xml:space="preserve">Covid19 is a very difference force that is causing so many economic problems. This economic disaster is not the product of traditional political left and right nor local against global forces and untypically the problem is global. It’s interesting, if not distasteful, that some speculators are profiting from the misery of others and it’s interesting that economically virtual businesses seem to be thriving. </w:t>
      </w:r>
    </w:p>
    <w:p w14:paraId="072CD499" w14:textId="77777777" w:rsidR="00BD7543" w:rsidRDefault="00BD7543" w:rsidP="00CB03B6">
      <w:pPr>
        <w:spacing w:line="276" w:lineRule="auto"/>
        <w:rPr>
          <w:rFonts w:asciiTheme="majorHAnsi" w:hAnsiTheme="majorHAnsi" w:cs="Calibri"/>
          <w:sz w:val="22"/>
          <w:szCs w:val="22"/>
        </w:rPr>
      </w:pPr>
    </w:p>
    <w:p w14:paraId="52D9829D" w14:textId="2D7BCEF9" w:rsidR="007D0912" w:rsidRDefault="00A7169B" w:rsidP="00CB03B6">
      <w:pPr>
        <w:spacing w:line="276" w:lineRule="auto"/>
        <w:rPr>
          <w:rFonts w:asciiTheme="majorHAnsi" w:hAnsiTheme="majorHAnsi" w:cs="Calibri"/>
          <w:sz w:val="22"/>
          <w:szCs w:val="22"/>
        </w:rPr>
      </w:pPr>
      <w:r>
        <w:rPr>
          <w:rFonts w:asciiTheme="majorHAnsi" w:hAnsiTheme="majorHAnsi" w:cs="Calibri"/>
          <w:sz w:val="22"/>
          <w:szCs w:val="22"/>
        </w:rPr>
        <w:t>The work provoke</w:t>
      </w:r>
      <w:r w:rsidR="00592878">
        <w:rPr>
          <w:rFonts w:asciiTheme="majorHAnsi" w:hAnsiTheme="majorHAnsi" w:cs="Calibri"/>
          <w:sz w:val="22"/>
          <w:szCs w:val="22"/>
        </w:rPr>
        <w:t>s</w:t>
      </w:r>
      <w:r>
        <w:rPr>
          <w:rFonts w:asciiTheme="majorHAnsi" w:hAnsiTheme="majorHAnsi" w:cs="Calibri"/>
          <w:sz w:val="22"/>
          <w:szCs w:val="22"/>
        </w:rPr>
        <w:t xml:space="preserve"> a number of thoughts - which is a good thing - around the term </w:t>
      </w:r>
      <w:r w:rsidR="007D0912">
        <w:rPr>
          <w:rFonts w:asciiTheme="majorHAnsi" w:hAnsiTheme="majorHAnsi" w:cs="Calibri"/>
          <w:sz w:val="22"/>
          <w:szCs w:val="22"/>
        </w:rPr>
        <w:t>‘</w:t>
      </w:r>
      <w:r>
        <w:rPr>
          <w:rFonts w:asciiTheme="majorHAnsi" w:hAnsiTheme="majorHAnsi" w:cs="Calibri"/>
          <w:sz w:val="22"/>
          <w:szCs w:val="22"/>
        </w:rPr>
        <w:t>economic scarring</w:t>
      </w:r>
      <w:r w:rsidR="007D0912">
        <w:rPr>
          <w:rFonts w:asciiTheme="majorHAnsi" w:hAnsiTheme="majorHAnsi" w:cs="Calibri"/>
          <w:sz w:val="22"/>
          <w:szCs w:val="22"/>
        </w:rPr>
        <w:t>’ and visual culture</w:t>
      </w:r>
      <w:r>
        <w:rPr>
          <w:rFonts w:asciiTheme="majorHAnsi" w:hAnsiTheme="majorHAnsi" w:cs="Calibri"/>
          <w:sz w:val="22"/>
          <w:szCs w:val="22"/>
        </w:rPr>
        <w:t xml:space="preserve">. I guess one could think of this metaphor and of the very real economic consequences of the pandemic over </w:t>
      </w:r>
      <w:r w:rsidR="007D0912">
        <w:rPr>
          <w:rFonts w:asciiTheme="majorHAnsi" w:hAnsiTheme="majorHAnsi" w:cs="Calibri"/>
          <w:sz w:val="22"/>
          <w:szCs w:val="22"/>
        </w:rPr>
        <w:t xml:space="preserve">short, mid and long-term </w:t>
      </w:r>
      <w:r>
        <w:rPr>
          <w:rFonts w:asciiTheme="majorHAnsi" w:hAnsiTheme="majorHAnsi" w:cs="Calibri"/>
          <w:sz w:val="22"/>
          <w:szCs w:val="22"/>
        </w:rPr>
        <w:t xml:space="preserve">timescales. This in turn would </w:t>
      </w:r>
      <w:r w:rsidR="007D0912">
        <w:rPr>
          <w:rFonts w:asciiTheme="majorHAnsi" w:hAnsiTheme="majorHAnsi" w:cs="Calibri"/>
          <w:sz w:val="22"/>
          <w:szCs w:val="22"/>
        </w:rPr>
        <w:t xml:space="preserve">need </w:t>
      </w:r>
      <w:r>
        <w:rPr>
          <w:rFonts w:asciiTheme="majorHAnsi" w:hAnsiTheme="majorHAnsi" w:cs="Calibri"/>
          <w:sz w:val="22"/>
          <w:szCs w:val="22"/>
        </w:rPr>
        <w:t xml:space="preserve">different visual strategies and approaches to </w:t>
      </w:r>
      <w:r w:rsidR="007D0912">
        <w:rPr>
          <w:rFonts w:asciiTheme="majorHAnsi" w:hAnsiTheme="majorHAnsi" w:cs="Calibri"/>
          <w:sz w:val="22"/>
          <w:szCs w:val="22"/>
        </w:rPr>
        <w:t>address</w:t>
      </w:r>
      <w:r>
        <w:rPr>
          <w:rFonts w:asciiTheme="majorHAnsi" w:hAnsiTheme="majorHAnsi" w:cs="Calibri"/>
          <w:sz w:val="22"/>
          <w:szCs w:val="22"/>
        </w:rPr>
        <w:t xml:space="preserve"> </w:t>
      </w:r>
      <w:r w:rsidR="007D0912">
        <w:rPr>
          <w:rFonts w:asciiTheme="majorHAnsi" w:hAnsiTheme="majorHAnsi" w:cs="Calibri"/>
          <w:sz w:val="22"/>
          <w:szCs w:val="22"/>
        </w:rPr>
        <w:t xml:space="preserve">the very significant </w:t>
      </w:r>
      <w:r>
        <w:rPr>
          <w:rFonts w:asciiTheme="majorHAnsi" w:hAnsiTheme="majorHAnsi" w:cs="Calibri"/>
          <w:sz w:val="22"/>
          <w:szCs w:val="22"/>
        </w:rPr>
        <w:t>challenge</w:t>
      </w:r>
      <w:r w:rsidR="007D0912">
        <w:rPr>
          <w:rFonts w:asciiTheme="majorHAnsi" w:hAnsiTheme="majorHAnsi" w:cs="Calibri"/>
          <w:sz w:val="22"/>
          <w:szCs w:val="22"/>
        </w:rPr>
        <w:t>s</w:t>
      </w:r>
      <w:r>
        <w:rPr>
          <w:rFonts w:asciiTheme="majorHAnsi" w:hAnsiTheme="majorHAnsi" w:cs="Calibri"/>
          <w:sz w:val="22"/>
          <w:szCs w:val="22"/>
        </w:rPr>
        <w:t xml:space="preserve"> of how </w:t>
      </w:r>
      <w:r w:rsidR="007D0912">
        <w:rPr>
          <w:rFonts w:asciiTheme="majorHAnsi" w:hAnsiTheme="majorHAnsi" w:cs="Calibri"/>
          <w:sz w:val="22"/>
          <w:szCs w:val="22"/>
        </w:rPr>
        <w:t xml:space="preserve">mainly </w:t>
      </w:r>
      <w:r w:rsidR="007D0912">
        <w:rPr>
          <w:rFonts w:asciiTheme="majorHAnsi" w:hAnsiTheme="majorHAnsi" w:cs="Calibri"/>
          <w:sz w:val="22"/>
          <w:szCs w:val="22"/>
        </w:rPr>
        <w:lastRenderedPageBreak/>
        <w:t>un-seeable ideas or topics can be communicated</w:t>
      </w:r>
      <w:r>
        <w:rPr>
          <w:rFonts w:asciiTheme="majorHAnsi" w:hAnsiTheme="majorHAnsi" w:cs="Calibri"/>
          <w:sz w:val="22"/>
          <w:szCs w:val="22"/>
        </w:rPr>
        <w:t xml:space="preserve"> </w:t>
      </w:r>
      <w:r w:rsidR="007D0912">
        <w:rPr>
          <w:rFonts w:asciiTheme="majorHAnsi" w:hAnsiTheme="majorHAnsi" w:cs="Calibri"/>
          <w:sz w:val="22"/>
          <w:szCs w:val="22"/>
        </w:rPr>
        <w:t xml:space="preserve">through a medium that predominantly deals with the </w:t>
      </w:r>
      <w:r w:rsidR="00592878">
        <w:rPr>
          <w:rFonts w:asciiTheme="majorHAnsi" w:hAnsiTheme="majorHAnsi" w:cs="Calibri"/>
          <w:sz w:val="22"/>
          <w:szCs w:val="22"/>
        </w:rPr>
        <w:t>tangible</w:t>
      </w:r>
      <w:r w:rsidR="007D0912">
        <w:rPr>
          <w:rFonts w:asciiTheme="majorHAnsi" w:hAnsiTheme="majorHAnsi" w:cs="Calibri"/>
          <w:sz w:val="22"/>
          <w:szCs w:val="22"/>
        </w:rPr>
        <w:t xml:space="preserve"> world</w:t>
      </w:r>
      <w:r w:rsidR="00C43F41">
        <w:rPr>
          <w:rFonts w:asciiTheme="majorHAnsi" w:hAnsiTheme="majorHAnsi" w:cs="Calibri"/>
          <w:sz w:val="22"/>
          <w:szCs w:val="22"/>
        </w:rPr>
        <w:t xml:space="preserve"> and outer appearances of things and places</w:t>
      </w:r>
      <w:r>
        <w:rPr>
          <w:rFonts w:asciiTheme="majorHAnsi" w:hAnsiTheme="majorHAnsi" w:cs="Calibri"/>
          <w:sz w:val="22"/>
          <w:szCs w:val="22"/>
        </w:rPr>
        <w:t xml:space="preserve">. </w:t>
      </w:r>
      <w:r w:rsidR="00BD7543">
        <w:rPr>
          <w:rFonts w:asciiTheme="majorHAnsi" w:hAnsiTheme="majorHAnsi" w:cs="Calibri"/>
          <w:sz w:val="22"/>
          <w:szCs w:val="22"/>
        </w:rPr>
        <w:t>Is scarring felt by people or is it only seen in the fabric and places around us?</w:t>
      </w:r>
    </w:p>
    <w:p w14:paraId="7BFC2557" w14:textId="77777777" w:rsidR="007D0912" w:rsidRDefault="007D0912" w:rsidP="00CB03B6">
      <w:pPr>
        <w:spacing w:line="276" w:lineRule="auto"/>
        <w:rPr>
          <w:rFonts w:asciiTheme="majorHAnsi" w:hAnsiTheme="majorHAnsi" w:cs="Calibri"/>
          <w:sz w:val="22"/>
          <w:szCs w:val="22"/>
        </w:rPr>
      </w:pPr>
    </w:p>
    <w:p w14:paraId="02695204" w14:textId="05EDD4E3" w:rsidR="00A7169B" w:rsidRDefault="007D0912" w:rsidP="00CB03B6">
      <w:pPr>
        <w:spacing w:line="276" w:lineRule="auto"/>
        <w:rPr>
          <w:rFonts w:asciiTheme="majorHAnsi" w:hAnsiTheme="majorHAnsi" w:cs="Calibri"/>
          <w:sz w:val="22"/>
          <w:szCs w:val="22"/>
        </w:rPr>
      </w:pPr>
      <w:r>
        <w:rPr>
          <w:rFonts w:asciiTheme="majorHAnsi" w:hAnsiTheme="majorHAnsi" w:cs="Calibri"/>
          <w:sz w:val="22"/>
          <w:szCs w:val="22"/>
        </w:rPr>
        <w:t xml:space="preserve">In this </w:t>
      </w:r>
      <w:r w:rsidR="00592878">
        <w:rPr>
          <w:rFonts w:asciiTheme="majorHAnsi" w:hAnsiTheme="majorHAnsi" w:cs="Calibri"/>
          <w:sz w:val="22"/>
          <w:szCs w:val="22"/>
        </w:rPr>
        <w:t xml:space="preserve">new </w:t>
      </w:r>
      <w:r>
        <w:rPr>
          <w:rFonts w:asciiTheme="majorHAnsi" w:hAnsiTheme="majorHAnsi" w:cs="Calibri"/>
          <w:sz w:val="22"/>
          <w:szCs w:val="22"/>
        </w:rPr>
        <w:t xml:space="preserve">work </w:t>
      </w:r>
      <w:r w:rsidR="00A7169B">
        <w:rPr>
          <w:rFonts w:asciiTheme="majorHAnsi" w:hAnsiTheme="majorHAnsi" w:cs="Calibri"/>
          <w:sz w:val="22"/>
          <w:szCs w:val="22"/>
        </w:rPr>
        <w:t xml:space="preserve">commerce </w:t>
      </w:r>
      <w:r>
        <w:rPr>
          <w:rFonts w:asciiTheme="majorHAnsi" w:hAnsiTheme="majorHAnsi" w:cs="Calibri"/>
          <w:sz w:val="22"/>
          <w:szCs w:val="22"/>
        </w:rPr>
        <w:t xml:space="preserve">and community </w:t>
      </w:r>
      <w:r w:rsidR="00A7169B">
        <w:rPr>
          <w:rFonts w:asciiTheme="majorHAnsi" w:hAnsiTheme="majorHAnsi" w:cs="Calibri"/>
          <w:sz w:val="22"/>
          <w:szCs w:val="22"/>
        </w:rPr>
        <w:t xml:space="preserve">immediately stops and </w:t>
      </w:r>
      <w:r w:rsidR="00CB03B6">
        <w:rPr>
          <w:rFonts w:asciiTheme="majorHAnsi" w:hAnsiTheme="majorHAnsi" w:cs="Calibri"/>
          <w:sz w:val="22"/>
          <w:szCs w:val="22"/>
        </w:rPr>
        <w:t>literally</w:t>
      </w:r>
      <w:r w:rsidR="00A7169B">
        <w:rPr>
          <w:rFonts w:asciiTheme="majorHAnsi" w:hAnsiTheme="majorHAnsi" w:cs="Calibri"/>
          <w:sz w:val="22"/>
          <w:szCs w:val="22"/>
        </w:rPr>
        <w:t xml:space="preserve"> </w:t>
      </w:r>
      <w:r w:rsidRPr="007D0912">
        <w:rPr>
          <w:rFonts w:asciiTheme="majorHAnsi" w:hAnsiTheme="majorHAnsi" w:cs="Calibri"/>
          <w:sz w:val="22"/>
          <w:szCs w:val="22"/>
        </w:rPr>
        <w:t>pu</w:t>
      </w:r>
      <w:r>
        <w:rPr>
          <w:rFonts w:asciiTheme="majorHAnsi" w:hAnsiTheme="majorHAnsi" w:cs="Calibri"/>
          <w:sz w:val="22"/>
          <w:szCs w:val="22"/>
        </w:rPr>
        <w:t>lls</w:t>
      </w:r>
      <w:r w:rsidRPr="007D0912">
        <w:rPr>
          <w:rFonts w:asciiTheme="majorHAnsi" w:hAnsiTheme="majorHAnsi" w:cs="Calibri"/>
          <w:sz w:val="22"/>
          <w:szCs w:val="22"/>
        </w:rPr>
        <w:t xml:space="preserve"> up the shutters</w:t>
      </w:r>
      <w:r w:rsidR="00A7169B">
        <w:rPr>
          <w:rFonts w:asciiTheme="majorHAnsi" w:hAnsiTheme="majorHAnsi" w:cs="Calibri"/>
          <w:sz w:val="22"/>
          <w:szCs w:val="22"/>
        </w:rPr>
        <w:t>.</w:t>
      </w:r>
      <w:r>
        <w:rPr>
          <w:rFonts w:asciiTheme="majorHAnsi" w:hAnsiTheme="majorHAnsi" w:cs="Calibri"/>
          <w:sz w:val="22"/>
          <w:szCs w:val="22"/>
        </w:rPr>
        <w:t xml:space="preserve"> Over a very short time all of those signs of prosperity and attention to detail in retail environments that consumers take for granted start to change for the worse. What were busy accessible sights of consumerism and entertainment show all of the signs of abandonment and desertion. </w:t>
      </w:r>
      <w:r w:rsidR="009363C1">
        <w:rPr>
          <w:rFonts w:asciiTheme="majorHAnsi" w:hAnsiTheme="majorHAnsi" w:cs="Calibri"/>
          <w:sz w:val="22"/>
          <w:szCs w:val="22"/>
        </w:rPr>
        <w:t xml:space="preserve"> I think that this is the stage </w:t>
      </w:r>
      <w:r w:rsidR="00BD7543">
        <w:rPr>
          <w:rFonts w:asciiTheme="majorHAnsi" w:hAnsiTheme="majorHAnsi" w:cs="Calibri"/>
          <w:sz w:val="22"/>
          <w:szCs w:val="22"/>
        </w:rPr>
        <w:t xml:space="preserve">of economic wounding/scarring </w:t>
      </w:r>
      <w:r w:rsidR="009363C1">
        <w:rPr>
          <w:rFonts w:asciiTheme="majorHAnsi" w:hAnsiTheme="majorHAnsi" w:cs="Calibri"/>
          <w:sz w:val="22"/>
          <w:szCs w:val="22"/>
        </w:rPr>
        <w:t xml:space="preserve">that your work explores. </w:t>
      </w:r>
      <w:r w:rsidR="00BD7543">
        <w:rPr>
          <w:rFonts w:asciiTheme="majorHAnsi" w:hAnsiTheme="majorHAnsi" w:cs="Calibri"/>
          <w:sz w:val="22"/>
          <w:szCs w:val="22"/>
        </w:rPr>
        <w:t>Influencing</w:t>
      </w:r>
      <w:r w:rsidR="009363C1">
        <w:rPr>
          <w:rFonts w:asciiTheme="majorHAnsi" w:hAnsiTheme="majorHAnsi" w:cs="Calibri"/>
          <w:sz w:val="22"/>
          <w:szCs w:val="22"/>
        </w:rPr>
        <w:t xml:space="preserve"> your photographs will be your </w:t>
      </w:r>
      <w:r w:rsidR="00BD7543">
        <w:rPr>
          <w:rFonts w:asciiTheme="majorHAnsi" w:hAnsiTheme="majorHAnsi" w:cs="Calibri"/>
          <w:sz w:val="22"/>
          <w:szCs w:val="22"/>
        </w:rPr>
        <w:t>thoughts</w:t>
      </w:r>
      <w:r w:rsidR="009363C1">
        <w:rPr>
          <w:rFonts w:asciiTheme="majorHAnsi" w:hAnsiTheme="majorHAnsi" w:cs="Calibri"/>
          <w:sz w:val="22"/>
          <w:szCs w:val="22"/>
        </w:rPr>
        <w:t xml:space="preserve"> of how can the concept of </w:t>
      </w:r>
      <w:r w:rsidR="009363C1" w:rsidRPr="009363C1">
        <w:rPr>
          <w:rFonts w:asciiTheme="majorHAnsi" w:hAnsiTheme="majorHAnsi" w:cs="Calibri"/>
          <w:sz w:val="22"/>
          <w:szCs w:val="22"/>
        </w:rPr>
        <w:t>wounding</w:t>
      </w:r>
      <w:r w:rsidR="009363C1">
        <w:rPr>
          <w:rFonts w:asciiTheme="majorHAnsi" w:hAnsiTheme="majorHAnsi" w:cs="Calibri"/>
          <w:sz w:val="22"/>
          <w:szCs w:val="22"/>
        </w:rPr>
        <w:t xml:space="preserve"> and trauma as a sign of deeper damage and impact of those businesses be </w:t>
      </w:r>
      <w:r w:rsidR="00C43F41">
        <w:rPr>
          <w:rFonts w:asciiTheme="majorHAnsi" w:hAnsiTheme="majorHAnsi" w:cs="Calibri"/>
          <w:sz w:val="22"/>
          <w:szCs w:val="22"/>
        </w:rPr>
        <w:t xml:space="preserve">can </w:t>
      </w:r>
      <w:r w:rsidR="009363C1">
        <w:rPr>
          <w:rFonts w:asciiTheme="majorHAnsi" w:hAnsiTheme="majorHAnsi" w:cs="Calibri"/>
          <w:sz w:val="22"/>
          <w:szCs w:val="22"/>
        </w:rPr>
        <w:t xml:space="preserve">communicated. </w:t>
      </w:r>
    </w:p>
    <w:p w14:paraId="35BA80A7" w14:textId="77777777" w:rsidR="003D2697" w:rsidRDefault="003D2697" w:rsidP="00CB03B6">
      <w:pPr>
        <w:spacing w:line="276" w:lineRule="auto"/>
        <w:rPr>
          <w:rFonts w:asciiTheme="majorHAnsi" w:hAnsiTheme="majorHAnsi" w:cs="Calibri"/>
          <w:sz w:val="22"/>
          <w:szCs w:val="22"/>
        </w:rPr>
      </w:pPr>
    </w:p>
    <w:p w14:paraId="100CB281" w14:textId="77777777" w:rsidR="00BD7543" w:rsidRDefault="00C43F41" w:rsidP="00CB03B6">
      <w:pPr>
        <w:spacing w:line="276" w:lineRule="auto"/>
        <w:rPr>
          <w:rFonts w:asciiTheme="majorHAnsi" w:hAnsiTheme="majorHAnsi" w:cs="Calibri"/>
          <w:sz w:val="22"/>
          <w:szCs w:val="22"/>
        </w:rPr>
      </w:pPr>
      <w:r>
        <w:rPr>
          <w:rFonts w:asciiTheme="majorHAnsi" w:hAnsiTheme="majorHAnsi" w:cs="Calibri"/>
          <w:sz w:val="22"/>
          <w:szCs w:val="22"/>
        </w:rPr>
        <w:t>A</w:t>
      </w:r>
      <w:r w:rsidR="003D2697">
        <w:rPr>
          <w:rFonts w:asciiTheme="majorHAnsi" w:hAnsiTheme="majorHAnsi" w:cs="Calibri"/>
          <w:sz w:val="22"/>
          <w:szCs w:val="22"/>
        </w:rPr>
        <w:t xml:space="preserve"> small series of images are most likely only going to scratch the surface of your investigation and act as a first step into this rich territory. When you were exploring your environment through the prism of the metaphor of scarring, I wondered at what point you decided to </w:t>
      </w:r>
      <w:r>
        <w:rPr>
          <w:rFonts w:asciiTheme="majorHAnsi" w:hAnsiTheme="majorHAnsi" w:cs="Calibri"/>
          <w:sz w:val="22"/>
          <w:szCs w:val="22"/>
        </w:rPr>
        <w:t xml:space="preserve">also </w:t>
      </w:r>
      <w:r w:rsidR="003D2697">
        <w:rPr>
          <w:rFonts w:asciiTheme="majorHAnsi" w:hAnsiTheme="majorHAnsi" w:cs="Calibri"/>
          <w:sz w:val="22"/>
          <w:szCs w:val="22"/>
        </w:rPr>
        <w:t xml:space="preserve">include </w:t>
      </w:r>
      <w:r w:rsidR="00EA7876">
        <w:rPr>
          <w:rFonts w:asciiTheme="majorHAnsi" w:hAnsiTheme="majorHAnsi" w:cs="Calibri"/>
          <w:sz w:val="22"/>
          <w:szCs w:val="22"/>
        </w:rPr>
        <w:t>pictures of stitched wounds</w:t>
      </w:r>
      <w:r w:rsidR="003D2697">
        <w:rPr>
          <w:rFonts w:asciiTheme="majorHAnsi" w:hAnsiTheme="majorHAnsi" w:cs="Calibri"/>
          <w:sz w:val="22"/>
          <w:szCs w:val="22"/>
        </w:rPr>
        <w:t xml:space="preserve">. You </w:t>
      </w:r>
      <w:r w:rsidR="00EA7876">
        <w:rPr>
          <w:rFonts w:asciiTheme="majorHAnsi" w:hAnsiTheme="majorHAnsi" w:cs="Calibri"/>
          <w:sz w:val="22"/>
          <w:szCs w:val="22"/>
        </w:rPr>
        <w:t>would</w:t>
      </w:r>
      <w:r w:rsidR="003D2697">
        <w:rPr>
          <w:rFonts w:asciiTheme="majorHAnsi" w:hAnsiTheme="majorHAnsi" w:cs="Calibri"/>
          <w:sz w:val="22"/>
          <w:szCs w:val="22"/>
        </w:rPr>
        <w:t xml:space="preserve"> benefit from more analysis of how this conversation between each photograph and each </w:t>
      </w:r>
      <w:r w:rsidR="00076B3F">
        <w:rPr>
          <w:rFonts w:asciiTheme="majorHAnsi" w:hAnsiTheme="majorHAnsi" w:cs="Calibri"/>
          <w:sz w:val="22"/>
          <w:szCs w:val="22"/>
        </w:rPr>
        <w:t>wound</w:t>
      </w:r>
      <w:r w:rsidR="003D2697">
        <w:rPr>
          <w:rFonts w:asciiTheme="majorHAnsi" w:hAnsiTheme="majorHAnsi" w:cs="Calibri"/>
          <w:sz w:val="22"/>
          <w:szCs w:val="22"/>
        </w:rPr>
        <w:t xml:space="preserve"> picture works as part of your concept</w:t>
      </w:r>
      <w:r w:rsidR="00EA7876">
        <w:rPr>
          <w:rFonts w:asciiTheme="majorHAnsi" w:hAnsiTheme="majorHAnsi" w:cs="Calibri"/>
          <w:sz w:val="22"/>
          <w:szCs w:val="22"/>
        </w:rPr>
        <w:t xml:space="preserve"> and your communication strategy.</w:t>
      </w:r>
      <w:r w:rsidR="00076B3F">
        <w:rPr>
          <w:rFonts w:asciiTheme="majorHAnsi" w:hAnsiTheme="majorHAnsi" w:cs="Calibri"/>
          <w:sz w:val="22"/>
          <w:szCs w:val="22"/>
        </w:rPr>
        <w:t xml:space="preserve"> </w:t>
      </w:r>
    </w:p>
    <w:p w14:paraId="7DBBEBDF" w14:textId="77777777" w:rsidR="00BD7543" w:rsidRDefault="00BD7543" w:rsidP="00CB03B6">
      <w:pPr>
        <w:spacing w:line="276" w:lineRule="auto"/>
        <w:rPr>
          <w:rFonts w:asciiTheme="majorHAnsi" w:hAnsiTheme="majorHAnsi" w:cs="Calibri"/>
          <w:sz w:val="22"/>
          <w:szCs w:val="22"/>
        </w:rPr>
      </w:pPr>
    </w:p>
    <w:p w14:paraId="2D54B5C3" w14:textId="77777777" w:rsidR="00BD7543" w:rsidRDefault="00076B3F" w:rsidP="00CB03B6">
      <w:pPr>
        <w:spacing w:line="276" w:lineRule="auto"/>
        <w:rPr>
          <w:rFonts w:asciiTheme="majorHAnsi" w:hAnsiTheme="majorHAnsi" w:cs="Calibri"/>
          <w:sz w:val="22"/>
          <w:szCs w:val="22"/>
        </w:rPr>
      </w:pPr>
      <w:r>
        <w:rPr>
          <w:rFonts w:asciiTheme="majorHAnsi" w:hAnsiTheme="majorHAnsi" w:cs="Calibri"/>
          <w:sz w:val="22"/>
          <w:szCs w:val="22"/>
        </w:rPr>
        <w:t xml:space="preserve">The wound pictures are very </w:t>
      </w:r>
      <w:r w:rsidR="00EA7876">
        <w:rPr>
          <w:rFonts w:asciiTheme="majorHAnsi" w:hAnsiTheme="majorHAnsi" w:cs="Calibri"/>
          <w:sz w:val="22"/>
          <w:szCs w:val="22"/>
        </w:rPr>
        <w:t xml:space="preserve">small compared with your location pictures, they are </w:t>
      </w:r>
      <w:r>
        <w:rPr>
          <w:rFonts w:asciiTheme="majorHAnsi" w:hAnsiTheme="majorHAnsi" w:cs="Calibri"/>
          <w:sz w:val="22"/>
          <w:szCs w:val="22"/>
        </w:rPr>
        <w:t xml:space="preserve">tightly cropped and directly </w:t>
      </w:r>
      <w:r w:rsidR="00EA7876">
        <w:rPr>
          <w:rFonts w:asciiTheme="majorHAnsi" w:hAnsiTheme="majorHAnsi" w:cs="Calibri"/>
          <w:sz w:val="22"/>
          <w:szCs w:val="22"/>
        </w:rPr>
        <w:t>present</w:t>
      </w:r>
      <w:r>
        <w:rPr>
          <w:rFonts w:asciiTheme="majorHAnsi" w:hAnsiTheme="majorHAnsi" w:cs="Calibri"/>
          <w:sz w:val="22"/>
          <w:szCs w:val="22"/>
        </w:rPr>
        <w:t xml:space="preserve"> </w:t>
      </w:r>
      <w:r w:rsidR="00EA7876">
        <w:rPr>
          <w:rFonts w:asciiTheme="majorHAnsi" w:hAnsiTheme="majorHAnsi" w:cs="Calibri"/>
          <w:sz w:val="22"/>
          <w:szCs w:val="22"/>
        </w:rPr>
        <w:t xml:space="preserve">the shock of </w:t>
      </w:r>
      <w:r>
        <w:rPr>
          <w:rFonts w:asciiTheme="majorHAnsi" w:hAnsiTheme="majorHAnsi" w:cs="Calibri"/>
          <w:sz w:val="22"/>
          <w:szCs w:val="22"/>
        </w:rPr>
        <w:t xml:space="preserve">human wounds </w:t>
      </w:r>
      <w:r w:rsidR="00C43F41">
        <w:rPr>
          <w:rFonts w:asciiTheme="majorHAnsi" w:hAnsiTheme="majorHAnsi" w:cs="Calibri"/>
          <w:sz w:val="22"/>
          <w:szCs w:val="22"/>
        </w:rPr>
        <w:t>to</w:t>
      </w:r>
      <w:r>
        <w:rPr>
          <w:rFonts w:asciiTheme="majorHAnsi" w:hAnsiTheme="majorHAnsi" w:cs="Calibri"/>
          <w:sz w:val="22"/>
          <w:szCs w:val="22"/>
        </w:rPr>
        <w:t xml:space="preserve"> the viewer. </w:t>
      </w:r>
      <w:r w:rsidR="003D2697">
        <w:rPr>
          <w:rFonts w:asciiTheme="majorHAnsi" w:hAnsiTheme="majorHAnsi" w:cs="Calibri"/>
          <w:sz w:val="22"/>
          <w:szCs w:val="22"/>
        </w:rPr>
        <w:t xml:space="preserve"> </w:t>
      </w:r>
      <w:r w:rsidR="00C43F41">
        <w:rPr>
          <w:rFonts w:asciiTheme="majorHAnsi" w:hAnsiTheme="majorHAnsi" w:cs="Calibri"/>
          <w:sz w:val="22"/>
          <w:szCs w:val="22"/>
        </w:rPr>
        <w:t>There is no</w:t>
      </w:r>
      <w:r>
        <w:rPr>
          <w:rFonts w:asciiTheme="majorHAnsi" w:hAnsiTheme="majorHAnsi" w:cs="Calibri"/>
          <w:sz w:val="22"/>
          <w:szCs w:val="22"/>
        </w:rPr>
        <w:t xml:space="preserve"> context for these wounds so they could </w:t>
      </w:r>
      <w:r w:rsidR="00C43F41">
        <w:rPr>
          <w:rFonts w:asciiTheme="majorHAnsi" w:hAnsiTheme="majorHAnsi" w:cs="Calibri"/>
          <w:sz w:val="22"/>
          <w:szCs w:val="22"/>
        </w:rPr>
        <w:t xml:space="preserve">equally </w:t>
      </w:r>
      <w:r>
        <w:rPr>
          <w:rFonts w:asciiTheme="majorHAnsi" w:hAnsiTheme="majorHAnsi" w:cs="Calibri"/>
          <w:sz w:val="22"/>
          <w:szCs w:val="22"/>
        </w:rPr>
        <w:t xml:space="preserve">be evidence of </w:t>
      </w:r>
      <w:r w:rsidR="00666303">
        <w:rPr>
          <w:rFonts w:asciiTheme="majorHAnsi" w:hAnsiTheme="majorHAnsi" w:cs="Calibri"/>
          <w:sz w:val="22"/>
          <w:szCs w:val="22"/>
        </w:rPr>
        <w:t>medical intervention</w:t>
      </w:r>
      <w:r w:rsidR="00C43F41">
        <w:rPr>
          <w:rFonts w:asciiTheme="majorHAnsi" w:hAnsiTheme="majorHAnsi" w:cs="Calibri"/>
          <w:sz w:val="22"/>
          <w:szCs w:val="22"/>
        </w:rPr>
        <w:t>,</w:t>
      </w:r>
      <w:r w:rsidR="00666303">
        <w:rPr>
          <w:rFonts w:asciiTheme="majorHAnsi" w:hAnsiTheme="majorHAnsi" w:cs="Calibri"/>
          <w:sz w:val="22"/>
          <w:szCs w:val="22"/>
        </w:rPr>
        <w:t xml:space="preserve"> or of violence. </w:t>
      </w:r>
      <w:r w:rsidR="00EA7876">
        <w:rPr>
          <w:rFonts w:asciiTheme="majorHAnsi" w:hAnsiTheme="majorHAnsi" w:cs="Calibri"/>
          <w:sz w:val="22"/>
          <w:szCs w:val="22"/>
        </w:rPr>
        <w:t xml:space="preserve"> I’m not saying at all that the </w:t>
      </w:r>
      <w:r w:rsidR="00EA7876" w:rsidRPr="00EA7876">
        <w:rPr>
          <w:rFonts w:asciiTheme="majorHAnsi" w:hAnsiTheme="majorHAnsi" w:cs="Calibri"/>
          <w:sz w:val="22"/>
          <w:szCs w:val="22"/>
        </w:rPr>
        <w:t>dialogue</w:t>
      </w:r>
      <w:r w:rsidR="00666303">
        <w:rPr>
          <w:rFonts w:asciiTheme="majorHAnsi" w:hAnsiTheme="majorHAnsi" w:cs="Calibri"/>
          <w:sz w:val="22"/>
          <w:szCs w:val="22"/>
        </w:rPr>
        <w:t xml:space="preserve"> </w:t>
      </w:r>
      <w:r w:rsidR="00EA7876">
        <w:rPr>
          <w:rFonts w:asciiTheme="majorHAnsi" w:hAnsiTheme="majorHAnsi" w:cs="Calibri"/>
          <w:sz w:val="22"/>
          <w:szCs w:val="22"/>
        </w:rPr>
        <w:t xml:space="preserve">between the two styles of images is a failure it’s just that I’d like to see more reflection and experimentation of how this fits the topic of single image narratives. </w:t>
      </w:r>
    </w:p>
    <w:p w14:paraId="5FA9C0A5" w14:textId="77777777" w:rsidR="00BD7543" w:rsidRDefault="00BD7543" w:rsidP="00CB03B6">
      <w:pPr>
        <w:spacing w:line="276" w:lineRule="auto"/>
        <w:rPr>
          <w:rFonts w:asciiTheme="majorHAnsi" w:hAnsiTheme="majorHAnsi" w:cs="Calibri"/>
          <w:sz w:val="22"/>
          <w:szCs w:val="22"/>
        </w:rPr>
      </w:pPr>
    </w:p>
    <w:p w14:paraId="4EE667B3" w14:textId="25CDB51C" w:rsidR="003D2697" w:rsidRDefault="002762B3" w:rsidP="00CB03B6">
      <w:pPr>
        <w:spacing w:line="276" w:lineRule="auto"/>
        <w:rPr>
          <w:rFonts w:asciiTheme="majorHAnsi" w:hAnsiTheme="majorHAnsi" w:cs="Calibri"/>
          <w:sz w:val="22"/>
          <w:szCs w:val="22"/>
        </w:rPr>
      </w:pPr>
      <w:r>
        <w:rPr>
          <w:rFonts w:asciiTheme="majorHAnsi" w:hAnsiTheme="majorHAnsi" w:cs="Calibri"/>
          <w:sz w:val="22"/>
          <w:szCs w:val="22"/>
        </w:rPr>
        <w:t>I do like your ambition of a book format so do try this out.</w:t>
      </w:r>
    </w:p>
    <w:p w14:paraId="7D325FEA" w14:textId="77777777" w:rsidR="00C43F41" w:rsidRDefault="00C43F41" w:rsidP="00CB03B6">
      <w:pPr>
        <w:spacing w:line="276" w:lineRule="auto"/>
        <w:rPr>
          <w:rFonts w:asciiTheme="majorHAnsi" w:hAnsiTheme="majorHAnsi" w:cs="Calibri"/>
          <w:sz w:val="22"/>
          <w:szCs w:val="22"/>
        </w:rPr>
      </w:pPr>
    </w:p>
    <w:p w14:paraId="120CAAF7" w14:textId="77777777" w:rsidR="00016E0C" w:rsidRPr="00A03C33" w:rsidRDefault="00016E0C" w:rsidP="00CB03B6">
      <w:pPr>
        <w:spacing w:line="276" w:lineRule="auto"/>
        <w:rPr>
          <w:rFonts w:asciiTheme="majorHAnsi" w:hAnsiTheme="majorHAnsi"/>
          <w:b/>
          <w:sz w:val="22"/>
          <w:szCs w:val="22"/>
        </w:rPr>
      </w:pPr>
      <w:r w:rsidRPr="00A03C33">
        <w:rPr>
          <w:rFonts w:asciiTheme="majorHAnsi" w:hAnsiTheme="majorHAnsi"/>
          <w:b/>
          <w:sz w:val="22"/>
          <w:szCs w:val="22"/>
        </w:rPr>
        <w:t>Coursework</w:t>
      </w:r>
    </w:p>
    <w:p w14:paraId="0B077696" w14:textId="77777777" w:rsidR="00016E0C" w:rsidRPr="00DC0104" w:rsidRDefault="00016E0C" w:rsidP="00CB03B6">
      <w:pPr>
        <w:spacing w:line="276" w:lineRule="auto"/>
        <w:rPr>
          <w:rFonts w:asciiTheme="majorHAnsi" w:hAnsiTheme="majorHAnsi"/>
          <w:i/>
          <w:color w:val="7F7F7F" w:themeColor="text1" w:themeTint="80"/>
          <w:sz w:val="22"/>
          <w:szCs w:val="22"/>
        </w:rPr>
      </w:pPr>
      <w:r w:rsidRPr="00DC0104">
        <w:rPr>
          <w:rFonts w:asciiTheme="majorHAnsi" w:hAnsiTheme="majorHAnsi"/>
          <w:i/>
          <w:color w:val="7F7F7F" w:themeColor="text1" w:themeTint="80"/>
          <w:sz w:val="22"/>
          <w:szCs w:val="22"/>
        </w:rPr>
        <w:t>Demonstration of technical and Visual Skills, Demonstration of Creativity</w:t>
      </w:r>
    </w:p>
    <w:p w14:paraId="3FE08362" w14:textId="70837885" w:rsidR="00A745E3" w:rsidRDefault="000D22A1" w:rsidP="00CB03B6">
      <w:pPr>
        <w:spacing w:line="276" w:lineRule="auto"/>
        <w:rPr>
          <w:rFonts w:asciiTheme="majorHAnsi" w:hAnsiTheme="majorHAnsi"/>
          <w:sz w:val="22"/>
          <w:szCs w:val="22"/>
        </w:rPr>
      </w:pPr>
      <w:r w:rsidRPr="000D22A1">
        <w:rPr>
          <w:rFonts w:asciiTheme="majorHAnsi" w:hAnsiTheme="majorHAnsi"/>
          <w:sz w:val="22"/>
          <w:szCs w:val="22"/>
        </w:rPr>
        <w:t xml:space="preserve">In all of the coursework you show a </w:t>
      </w:r>
      <w:r>
        <w:rPr>
          <w:rFonts w:asciiTheme="majorHAnsi" w:hAnsiTheme="majorHAnsi"/>
          <w:sz w:val="22"/>
          <w:szCs w:val="22"/>
        </w:rPr>
        <w:t xml:space="preserve">very </w:t>
      </w:r>
      <w:r w:rsidRPr="000D22A1">
        <w:rPr>
          <w:rFonts w:asciiTheme="majorHAnsi" w:hAnsiTheme="majorHAnsi"/>
          <w:sz w:val="22"/>
          <w:szCs w:val="22"/>
        </w:rPr>
        <w:t xml:space="preserve">good ability to extract and summarise the key personal learning features of the given texts. </w:t>
      </w:r>
      <w:r w:rsidR="00D84B0D">
        <w:rPr>
          <w:rFonts w:asciiTheme="majorHAnsi" w:hAnsiTheme="majorHAnsi"/>
          <w:sz w:val="22"/>
          <w:szCs w:val="22"/>
        </w:rPr>
        <w:t xml:space="preserve">An excellent example of this skill is seen in Exercise 2.4 </w:t>
      </w:r>
      <w:r w:rsidR="00D84B0D" w:rsidRPr="00D84B0D">
        <w:rPr>
          <w:rFonts w:asciiTheme="majorHAnsi" w:hAnsiTheme="majorHAnsi"/>
          <w:i/>
          <w:sz w:val="22"/>
          <w:szCs w:val="22"/>
        </w:rPr>
        <w:t>Discussing Documentary</w:t>
      </w:r>
      <w:r w:rsidR="00D84B0D">
        <w:rPr>
          <w:rFonts w:asciiTheme="majorHAnsi" w:hAnsiTheme="majorHAnsi"/>
          <w:sz w:val="22"/>
          <w:szCs w:val="22"/>
        </w:rPr>
        <w:t>.</w:t>
      </w:r>
    </w:p>
    <w:p w14:paraId="344464CE" w14:textId="77777777" w:rsidR="006D0E1E" w:rsidRDefault="006D0E1E" w:rsidP="00CB03B6">
      <w:pPr>
        <w:spacing w:line="276" w:lineRule="auto"/>
        <w:rPr>
          <w:rFonts w:asciiTheme="majorHAnsi" w:hAnsiTheme="majorHAnsi"/>
          <w:sz w:val="22"/>
          <w:szCs w:val="22"/>
        </w:rPr>
      </w:pPr>
    </w:p>
    <w:p w14:paraId="3EDBF55F" w14:textId="6672DF96" w:rsidR="006D0E1E" w:rsidRDefault="006D0E1E" w:rsidP="00CB03B6">
      <w:pPr>
        <w:spacing w:line="276" w:lineRule="auto"/>
        <w:rPr>
          <w:rFonts w:asciiTheme="majorHAnsi" w:hAnsiTheme="majorHAnsi"/>
          <w:sz w:val="22"/>
          <w:szCs w:val="22"/>
        </w:rPr>
      </w:pPr>
      <w:r>
        <w:rPr>
          <w:rFonts w:asciiTheme="majorHAnsi" w:hAnsiTheme="majorHAnsi"/>
          <w:sz w:val="22"/>
          <w:szCs w:val="22"/>
        </w:rPr>
        <w:t xml:space="preserve">Your interface for this part of your site is a little confusing in that the coursework appears through the main menu and then again through a sub-menu. </w:t>
      </w:r>
    </w:p>
    <w:p w14:paraId="5FF85B87" w14:textId="77777777" w:rsidR="006D0E1E" w:rsidRDefault="006D0E1E" w:rsidP="00CB03B6">
      <w:pPr>
        <w:spacing w:line="276" w:lineRule="auto"/>
        <w:rPr>
          <w:rFonts w:asciiTheme="majorHAnsi" w:hAnsiTheme="majorHAnsi"/>
          <w:sz w:val="22"/>
          <w:szCs w:val="22"/>
        </w:rPr>
      </w:pPr>
    </w:p>
    <w:p w14:paraId="55DC224F" w14:textId="113DD539" w:rsidR="006D0E1E" w:rsidRPr="000D22A1" w:rsidRDefault="006D0E1E" w:rsidP="00CB03B6">
      <w:pPr>
        <w:spacing w:line="276" w:lineRule="auto"/>
        <w:rPr>
          <w:rFonts w:asciiTheme="majorHAnsi" w:hAnsiTheme="majorHAnsi"/>
          <w:sz w:val="22"/>
          <w:szCs w:val="22"/>
        </w:rPr>
      </w:pPr>
      <w:r>
        <w:rPr>
          <w:rFonts w:asciiTheme="majorHAnsi" w:hAnsiTheme="majorHAnsi"/>
          <w:sz w:val="22"/>
          <w:szCs w:val="22"/>
        </w:rPr>
        <w:t xml:space="preserve">It would be helpful for each assignment if you could get the idea </w:t>
      </w:r>
      <w:r w:rsidR="00CB03B6">
        <w:rPr>
          <w:rFonts w:asciiTheme="majorHAnsi" w:hAnsiTheme="majorHAnsi"/>
          <w:sz w:val="22"/>
          <w:szCs w:val="22"/>
        </w:rPr>
        <w:t>underway and</w:t>
      </w:r>
      <w:r>
        <w:rPr>
          <w:rFonts w:asciiTheme="majorHAnsi" w:hAnsiTheme="majorHAnsi"/>
          <w:sz w:val="22"/>
          <w:szCs w:val="22"/>
        </w:rPr>
        <w:t xml:space="preserve"> then use your strong research skills identify photographers who might have a direct influence on the direction of your </w:t>
      </w:r>
      <w:r w:rsidR="00BD7543">
        <w:rPr>
          <w:rFonts w:asciiTheme="majorHAnsi" w:hAnsiTheme="majorHAnsi"/>
          <w:sz w:val="22"/>
          <w:szCs w:val="22"/>
        </w:rPr>
        <w:t>own work. The coursework is good,</w:t>
      </w:r>
      <w:r>
        <w:rPr>
          <w:rFonts w:asciiTheme="majorHAnsi" w:hAnsiTheme="majorHAnsi"/>
          <w:sz w:val="22"/>
          <w:szCs w:val="22"/>
        </w:rPr>
        <w:t xml:space="preserve"> but I’d like to see how those lists of things that you learnt at the end of each part are filtering through to your own practice. </w:t>
      </w:r>
    </w:p>
    <w:p w14:paraId="11EA854D" w14:textId="77777777" w:rsidR="000D22A1" w:rsidRDefault="000D22A1" w:rsidP="00CB03B6">
      <w:pPr>
        <w:spacing w:line="276" w:lineRule="auto"/>
        <w:rPr>
          <w:rFonts w:asciiTheme="majorHAnsi" w:hAnsiTheme="majorHAnsi"/>
          <w:b/>
          <w:sz w:val="22"/>
          <w:szCs w:val="22"/>
        </w:rPr>
      </w:pPr>
    </w:p>
    <w:p w14:paraId="0C29A40E" w14:textId="77777777" w:rsidR="00BD7543" w:rsidRDefault="00BD7543" w:rsidP="00CB03B6">
      <w:pPr>
        <w:spacing w:line="276" w:lineRule="auto"/>
        <w:rPr>
          <w:rFonts w:asciiTheme="majorHAnsi" w:hAnsiTheme="majorHAnsi"/>
          <w:b/>
          <w:sz w:val="22"/>
          <w:szCs w:val="22"/>
        </w:rPr>
      </w:pPr>
    </w:p>
    <w:p w14:paraId="34877757" w14:textId="77777777" w:rsidR="00BD7543" w:rsidRDefault="00BD7543" w:rsidP="00CB03B6">
      <w:pPr>
        <w:spacing w:line="276" w:lineRule="auto"/>
        <w:rPr>
          <w:rFonts w:asciiTheme="majorHAnsi" w:hAnsiTheme="majorHAnsi"/>
          <w:b/>
          <w:sz w:val="22"/>
          <w:szCs w:val="22"/>
        </w:rPr>
      </w:pPr>
    </w:p>
    <w:p w14:paraId="4BFA1EAB" w14:textId="77777777" w:rsidR="00BD7543" w:rsidRDefault="00BD7543" w:rsidP="00CB03B6">
      <w:pPr>
        <w:spacing w:line="276" w:lineRule="auto"/>
        <w:rPr>
          <w:rFonts w:asciiTheme="majorHAnsi" w:hAnsiTheme="majorHAnsi"/>
          <w:b/>
          <w:sz w:val="22"/>
          <w:szCs w:val="22"/>
        </w:rPr>
      </w:pPr>
    </w:p>
    <w:p w14:paraId="55776CB2" w14:textId="77777777" w:rsidR="00BD7543" w:rsidRDefault="00BD7543" w:rsidP="00CB03B6">
      <w:pPr>
        <w:spacing w:line="276" w:lineRule="auto"/>
        <w:rPr>
          <w:rFonts w:asciiTheme="majorHAnsi" w:hAnsiTheme="majorHAnsi"/>
          <w:b/>
          <w:sz w:val="22"/>
          <w:szCs w:val="22"/>
        </w:rPr>
      </w:pPr>
    </w:p>
    <w:p w14:paraId="67195E50" w14:textId="0D0D28ED" w:rsidR="00016E0C" w:rsidRPr="00DC0104" w:rsidRDefault="00016E0C" w:rsidP="00CB03B6">
      <w:pPr>
        <w:spacing w:line="276" w:lineRule="auto"/>
        <w:rPr>
          <w:rFonts w:asciiTheme="majorHAnsi" w:hAnsiTheme="majorHAnsi"/>
          <w:b/>
          <w:sz w:val="22"/>
          <w:szCs w:val="22"/>
        </w:rPr>
      </w:pPr>
      <w:r w:rsidRPr="00DC0104">
        <w:rPr>
          <w:rFonts w:asciiTheme="majorHAnsi" w:hAnsiTheme="majorHAnsi"/>
          <w:b/>
          <w:sz w:val="22"/>
          <w:szCs w:val="22"/>
        </w:rPr>
        <w:t>Research</w:t>
      </w:r>
      <w:r w:rsidR="00093F03" w:rsidRPr="00DC0104">
        <w:rPr>
          <w:rFonts w:asciiTheme="majorHAnsi" w:hAnsiTheme="majorHAnsi"/>
          <w:b/>
          <w:sz w:val="22"/>
          <w:szCs w:val="22"/>
        </w:rPr>
        <w:t xml:space="preserve"> </w:t>
      </w:r>
    </w:p>
    <w:p w14:paraId="53440A8A" w14:textId="77777777" w:rsidR="00016E0C" w:rsidRPr="00DC0104" w:rsidRDefault="00016E0C" w:rsidP="00CB03B6">
      <w:pPr>
        <w:spacing w:line="276" w:lineRule="auto"/>
        <w:rPr>
          <w:rFonts w:asciiTheme="majorHAnsi" w:hAnsiTheme="majorHAnsi"/>
          <w:i/>
          <w:color w:val="7F7F7F" w:themeColor="text1" w:themeTint="80"/>
          <w:sz w:val="22"/>
          <w:szCs w:val="22"/>
        </w:rPr>
      </w:pPr>
      <w:r w:rsidRPr="00DC0104">
        <w:rPr>
          <w:rFonts w:asciiTheme="majorHAnsi" w:hAnsiTheme="majorHAnsi"/>
          <w:i/>
          <w:color w:val="7F7F7F" w:themeColor="text1" w:themeTint="80"/>
          <w:sz w:val="22"/>
          <w:szCs w:val="22"/>
        </w:rPr>
        <w:t xml:space="preserve">Context, reflective thinking, critical thinking, analysis </w:t>
      </w:r>
    </w:p>
    <w:p w14:paraId="6191DC0D" w14:textId="77777777" w:rsidR="00BD7543" w:rsidRDefault="00E0279E" w:rsidP="00CB03B6">
      <w:pPr>
        <w:spacing w:line="276" w:lineRule="auto"/>
        <w:rPr>
          <w:rFonts w:asciiTheme="majorHAnsi" w:hAnsiTheme="majorHAnsi" w:cs="Calibri"/>
          <w:sz w:val="22"/>
          <w:szCs w:val="22"/>
        </w:rPr>
      </w:pPr>
      <w:r>
        <w:rPr>
          <w:rFonts w:asciiTheme="majorHAnsi" w:hAnsiTheme="majorHAnsi" w:cs="Calibri"/>
          <w:sz w:val="22"/>
          <w:szCs w:val="22"/>
        </w:rPr>
        <w:t xml:space="preserve">Your research will have shown that photographers are </w:t>
      </w:r>
      <w:r w:rsidRPr="009363C1">
        <w:rPr>
          <w:rFonts w:asciiTheme="majorHAnsi" w:hAnsiTheme="majorHAnsi" w:cs="Calibri"/>
          <w:sz w:val="22"/>
          <w:szCs w:val="22"/>
        </w:rPr>
        <w:t>frequently</w:t>
      </w:r>
      <w:r>
        <w:rPr>
          <w:rFonts w:asciiTheme="majorHAnsi" w:hAnsiTheme="majorHAnsi" w:cs="Calibri"/>
          <w:sz w:val="22"/>
          <w:szCs w:val="22"/>
        </w:rPr>
        <w:t xml:space="preserve"> attracted to subjects of old and abandoned environments. The underlying causes that led to so much physical degradation can be varied and of quite different scales and result in quite different visual approaches.  </w:t>
      </w:r>
    </w:p>
    <w:p w14:paraId="14E98DE1" w14:textId="77777777" w:rsidR="00BD7543" w:rsidRDefault="00BD7543" w:rsidP="00CB03B6">
      <w:pPr>
        <w:spacing w:line="276" w:lineRule="auto"/>
        <w:rPr>
          <w:rFonts w:asciiTheme="majorHAnsi" w:hAnsiTheme="majorHAnsi" w:cs="Calibri"/>
          <w:sz w:val="22"/>
          <w:szCs w:val="22"/>
        </w:rPr>
      </w:pPr>
    </w:p>
    <w:p w14:paraId="433D5B86" w14:textId="77777777" w:rsidR="00BD7543" w:rsidRDefault="00E0279E" w:rsidP="00CB03B6">
      <w:pPr>
        <w:spacing w:line="276" w:lineRule="auto"/>
        <w:rPr>
          <w:rFonts w:asciiTheme="majorHAnsi" w:hAnsiTheme="majorHAnsi" w:cs="Calibri"/>
          <w:sz w:val="22"/>
          <w:szCs w:val="22"/>
        </w:rPr>
      </w:pPr>
      <w:r>
        <w:rPr>
          <w:rFonts w:asciiTheme="majorHAnsi" w:hAnsiTheme="majorHAnsi" w:cs="Calibri"/>
          <w:sz w:val="22"/>
          <w:szCs w:val="22"/>
        </w:rPr>
        <w:t xml:space="preserve">The work and long-term topographical methods of a photographer like John Davies during the eighties explored industrialized landscapes. His survey-like large format studies </w:t>
      </w:r>
      <w:r w:rsidR="00BD7543">
        <w:rPr>
          <w:rFonts w:asciiTheme="majorHAnsi" w:hAnsiTheme="majorHAnsi" w:cs="Calibri"/>
          <w:sz w:val="22"/>
          <w:szCs w:val="22"/>
        </w:rPr>
        <w:t>-</w:t>
      </w:r>
      <w:r>
        <w:rPr>
          <w:rFonts w:asciiTheme="majorHAnsi" w:hAnsiTheme="majorHAnsi" w:cs="Calibri"/>
          <w:sz w:val="22"/>
          <w:szCs w:val="22"/>
        </w:rPr>
        <w:t xml:space="preserve"> often from an elevated position </w:t>
      </w:r>
      <w:r w:rsidR="00BD7543">
        <w:rPr>
          <w:rFonts w:asciiTheme="majorHAnsi" w:hAnsiTheme="majorHAnsi" w:cs="Calibri"/>
          <w:sz w:val="22"/>
          <w:szCs w:val="22"/>
        </w:rPr>
        <w:t xml:space="preserve">- </w:t>
      </w:r>
      <w:r>
        <w:rPr>
          <w:rFonts w:asciiTheme="majorHAnsi" w:hAnsiTheme="majorHAnsi" w:cs="Calibri"/>
          <w:sz w:val="22"/>
          <w:szCs w:val="22"/>
        </w:rPr>
        <w:t xml:space="preserve">reveal a complex tapestry of human use of land and resources in a constant state of evolution from political and global economic forces. </w:t>
      </w:r>
    </w:p>
    <w:p w14:paraId="5428BB9C" w14:textId="77777777" w:rsidR="00BD7543" w:rsidRDefault="00BD7543" w:rsidP="00CB03B6">
      <w:pPr>
        <w:spacing w:line="276" w:lineRule="auto"/>
        <w:rPr>
          <w:rFonts w:asciiTheme="majorHAnsi" w:hAnsiTheme="majorHAnsi" w:cs="Calibri"/>
          <w:sz w:val="22"/>
          <w:szCs w:val="22"/>
        </w:rPr>
      </w:pPr>
    </w:p>
    <w:p w14:paraId="058FFA01" w14:textId="73D16DD1" w:rsidR="00BD7543" w:rsidRDefault="00BD7543" w:rsidP="00CB03B6">
      <w:pPr>
        <w:spacing w:line="276" w:lineRule="auto"/>
        <w:rPr>
          <w:rFonts w:asciiTheme="majorHAnsi" w:hAnsiTheme="majorHAnsi" w:cs="Calibri"/>
          <w:sz w:val="22"/>
          <w:szCs w:val="22"/>
        </w:rPr>
      </w:pPr>
      <w:r>
        <w:rPr>
          <w:rFonts w:asciiTheme="majorHAnsi" w:hAnsiTheme="majorHAnsi" w:cs="Calibri"/>
          <w:sz w:val="22"/>
          <w:szCs w:val="22"/>
        </w:rPr>
        <w:t>Davies’s</w:t>
      </w:r>
      <w:r w:rsidR="00E0279E">
        <w:rPr>
          <w:rFonts w:asciiTheme="majorHAnsi" w:hAnsiTheme="majorHAnsi" w:cs="Calibri"/>
          <w:sz w:val="22"/>
          <w:szCs w:val="22"/>
        </w:rPr>
        <w:t xml:space="preserve"> work relates very well to the movement of influential photographers included with the exhibition and book </w:t>
      </w:r>
      <w:r w:rsidR="00E0279E" w:rsidRPr="00BD7543">
        <w:rPr>
          <w:rFonts w:asciiTheme="majorHAnsi" w:hAnsiTheme="majorHAnsi" w:cs="Calibri"/>
          <w:i/>
          <w:sz w:val="22"/>
          <w:szCs w:val="22"/>
        </w:rPr>
        <w:t>New Topographics</w:t>
      </w:r>
      <w:r w:rsidR="00E0279E">
        <w:rPr>
          <w:rFonts w:asciiTheme="majorHAnsi" w:hAnsiTheme="majorHAnsi" w:cs="Calibri"/>
          <w:sz w:val="22"/>
          <w:szCs w:val="22"/>
        </w:rPr>
        <w:t xml:space="preserve">. I realize that </w:t>
      </w:r>
      <w:proofErr w:type="gramStart"/>
      <w:r w:rsidR="00E0279E">
        <w:rPr>
          <w:rFonts w:asciiTheme="majorHAnsi" w:hAnsiTheme="majorHAnsi" w:cs="Calibri"/>
          <w:sz w:val="22"/>
          <w:szCs w:val="22"/>
        </w:rPr>
        <w:t xml:space="preserve">these references were more typically driven by different economic forces and the impact </w:t>
      </w:r>
      <w:r w:rsidR="00554CBD">
        <w:rPr>
          <w:rFonts w:asciiTheme="majorHAnsi" w:hAnsiTheme="majorHAnsi" w:cs="Calibri"/>
          <w:sz w:val="22"/>
          <w:szCs w:val="22"/>
        </w:rPr>
        <w:t>of environments</w:t>
      </w:r>
      <w:proofErr w:type="gramEnd"/>
      <w:r w:rsidR="00554CBD">
        <w:rPr>
          <w:rFonts w:asciiTheme="majorHAnsi" w:hAnsiTheme="majorHAnsi" w:cs="Calibri"/>
          <w:sz w:val="22"/>
          <w:szCs w:val="22"/>
        </w:rPr>
        <w:t xml:space="preserve"> and that this is not what is motivating you</w:t>
      </w:r>
      <w:r>
        <w:rPr>
          <w:rFonts w:asciiTheme="majorHAnsi" w:hAnsiTheme="majorHAnsi" w:cs="Calibri"/>
          <w:sz w:val="22"/>
          <w:szCs w:val="22"/>
        </w:rPr>
        <w:t>,</w:t>
      </w:r>
      <w:r w:rsidR="00554CBD">
        <w:rPr>
          <w:rFonts w:asciiTheme="majorHAnsi" w:hAnsiTheme="majorHAnsi" w:cs="Calibri"/>
          <w:sz w:val="22"/>
          <w:szCs w:val="22"/>
        </w:rPr>
        <w:t xml:space="preserve"> but I wanted you to see how your visual approach compares and </w:t>
      </w:r>
      <w:r>
        <w:rPr>
          <w:rFonts w:asciiTheme="majorHAnsi" w:hAnsiTheme="majorHAnsi" w:cs="Calibri"/>
          <w:sz w:val="22"/>
          <w:szCs w:val="22"/>
        </w:rPr>
        <w:t xml:space="preserve">to reflect </w:t>
      </w:r>
      <w:r w:rsidR="00554CBD">
        <w:rPr>
          <w:rFonts w:asciiTheme="majorHAnsi" w:hAnsiTheme="majorHAnsi" w:cs="Calibri"/>
          <w:sz w:val="22"/>
          <w:szCs w:val="22"/>
        </w:rPr>
        <w:t xml:space="preserve">particularly on whose ‘shoulders you are standing’. </w:t>
      </w:r>
    </w:p>
    <w:p w14:paraId="05D0B29C" w14:textId="77777777" w:rsidR="00BD7543" w:rsidRDefault="00BD7543" w:rsidP="00CB03B6">
      <w:pPr>
        <w:spacing w:line="276" w:lineRule="auto"/>
        <w:rPr>
          <w:rFonts w:asciiTheme="majorHAnsi" w:hAnsiTheme="majorHAnsi" w:cs="Calibri"/>
          <w:sz w:val="22"/>
          <w:szCs w:val="22"/>
        </w:rPr>
      </w:pPr>
    </w:p>
    <w:p w14:paraId="4B46FCD6" w14:textId="67744FA5" w:rsidR="00E16D77" w:rsidRDefault="00554CBD" w:rsidP="00CB03B6">
      <w:pPr>
        <w:spacing w:line="276" w:lineRule="auto"/>
        <w:rPr>
          <w:rFonts w:asciiTheme="majorHAnsi" w:hAnsiTheme="majorHAnsi" w:cs="Calibri"/>
          <w:sz w:val="22"/>
          <w:szCs w:val="22"/>
        </w:rPr>
      </w:pPr>
      <w:r>
        <w:rPr>
          <w:rFonts w:asciiTheme="majorHAnsi" w:hAnsiTheme="majorHAnsi" w:cs="Calibri"/>
          <w:sz w:val="22"/>
          <w:szCs w:val="22"/>
        </w:rPr>
        <w:t xml:space="preserve">As a contrast and looking at someone much closer to the work that you made have a look at </w:t>
      </w:r>
      <w:r w:rsidR="00E16D77">
        <w:rPr>
          <w:rFonts w:asciiTheme="majorHAnsi" w:hAnsiTheme="majorHAnsi" w:cs="Calibri"/>
          <w:sz w:val="22"/>
          <w:szCs w:val="22"/>
        </w:rPr>
        <w:t xml:space="preserve">Blackmore’s exhibition </w:t>
      </w:r>
      <w:r w:rsidR="00E16D77" w:rsidRPr="00637986">
        <w:rPr>
          <w:rFonts w:asciiTheme="majorHAnsi" w:hAnsiTheme="majorHAnsi" w:cs="Calibri"/>
          <w:i/>
          <w:sz w:val="22"/>
          <w:szCs w:val="22"/>
        </w:rPr>
        <w:t>Vacant</w:t>
      </w:r>
      <w:r w:rsidR="00E16D77">
        <w:rPr>
          <w:rFonts w:asciiTheme="majorHAnsi" w:hAnsiTheme="majorHAnsi" w:cs="Calibri"/>
          <w:sz w:val="22"/>
          <w:szCs w:val="22"/>
        </w:rPr>
        <w:t>.</w:t>
      </w:r>
      <w:r w:rsidR="00BD7543">
        <w:rPr>
          <w:rFonts w:asciiTheme="majorHAnsi" w:hAnsiTheme="majorHAnsi" w:cs="Calibri"/>
          <w:sz w:val="22"/>
          <w:szCs w:val="22"/>
        </w:rPr>
        <w:t xml:space="preserve"> </w:t>
      </w:r>
      <w:r w:rsidR="00E16D77">
        <w:rPr>
          <w:rFonts w:asciiTheme="majorHAnsi" w:hAnsiTheme="majorHAnsi" w:cs="Calibri"/>
          <w:sz w:val="22"/>
          <w:szCs w:val="22"/>
        </w:rPr>
        <w:t xml:space="preserve">Using a direct frontal view she systematically photographed </w:t>
      </w:r>
      <w:r w:rsidR="00E16D77" w:rsidRPr="00E16D77">
        <w:rPr>
          <w:rFonts w:asciiTheme="majorHAnsi" w:hAnsiTheme="majorHAnsi" w:cs="Calibri"/>
          <w:sz w:val="22"/>
          <w:szCs w:val="22"/>
        </w:rPr>
        <w:t>close up</w:t>
      </w:r>
      <w:r w:rsidR="00E16D77">
        <w:rPr>
          <w:rFonts w:asciiTheme="majorHAnsi" w:hAnsiTheme="majorHAnsi" w:cs="Calibri"/>
          <w:sz w:val="22"/>
          <w:szCs w:val="22"/>
        </w:rPr>
        <w:t xml:space="preserve"> shops in Margate and Ramsgate.  Th</w:t>
      </w:r>
      <w:r w:rsidR="00C168A9">
        <w:rPr>
          <w:rFonts w:asciiTheme="majorHAnsi" w:hAnsiTheme="majorHAnsi" w:cs="Calibri"/>
          <w:sz w:val="22"/>
          <w:szCs w:val="22"/>
        </w:rPr>
        <w:t>ese</w:t>
      </w:r>
      <w:r w:rsidR="00E16D77">
        <w:rPr>
          <w:rFonts w:asciiTheme="majorHAnsi" w:hAnsiTheme="majorHAnsi" w:cs="Calibri"/>
          <w:sz w:val="22"/>
          <w:szCs w:val="22"/>
        </w:rPr>
        <w:t xml:space="preserve"> </w:t>
      </w:r>
      <w:r w:rsidR="00C168A9">
        <w:rPr>
          <w:rFonts w:asciiTheme="majorHAnsi" w:hAnsiTheme="majorHAnsi" w:cs="Calibri"/>
          <w:sz w:val="22"/>
          <w:szCs w:val="22"/>
        </w:rPr>
        <w:t xml:space="preserve">are clear signs of a </w:t>
      </w:r>
      <w:r w:rsidR="00E16D77">
        <w:rPr>
          <w:rFonts w:asciiTheme="majorHAnsi" w:hAnsiTheme="majorHAnsi" w:cs="Calibri"/>
          <w:sz w:val="22"/>
          <w:szCs w:val="22"/>
        </w:rPr>
        <w:t xml:space="preserve">decline in commerce </w:t>
      </w:r>
      <w:r w:rsidR="00C168A9">
        <w:rPr>
          <w:rFonts w:asciiTheme="majorHAnsi" w:hAnsiTheme="majorHAnsi" w:cs="Calibri"/>
          <w:sz w:val="22"/>
          <w:szCs w:val="22"/>
        </w:rPr>
        <w:t>in the high street as the public change their preferences on how to spend leisure time.</w:t>
      </w:r>
      <w:r w:rsidR="00E16D77">
        <w:rPr>
          <w:rFonts w:asciiTheme="majorHAnsi" w:hAnsiTheme="majorHAnsi" w:cs="Calibri"/>
          <w:sz w:val="22"/>
          <w:szCs w:val="22"/>
        </w:rPr>
        <w:t xml:space="preserve"> </w:t>
      </w:r>
      <w:r w:rsidR="00C168A9">
        <w:rPr>
          <w:rFonts w:asciiTheme="majorHAnsi" w:hAnsiTheme="majorHAnsi" w:cs="Calibri"/>
          <w:sz w:val="22"/>
          <w:szCs w:val="22"/>
        </w:rPr>
        <w:t>Although different</w:t>
      </w:r>
      <w:r w:rsidR="00637986">
        <w:rPr>
          <w:rFonts w:asciiTheme="majorHAnsi" w:hAnsiTheme="majorHAnsi" w:cs="Calibri"/>
          <w:sz w:val="22"/>
          <w:szCs w:val="22"/>
        </w:rPr>
        <w:t>,</w:t>
      </w:r>
      <w:r w:rsidR="00C168A9">
        <w:rPr>
          <w:rFonts w:asciiTheme="majorHAnsi" w:hAnsiTheme="majorHAnsi" w:cs="Calibri"/>
          <w:sz w:val="22"/>
          <w:szCs w:val="22"/>
        </w:rPr>
        <w:t xml:space="preserve"> the images do carry both </w:t>
      </w:r>
      <w:r w:rsidR="00CB03B6">
        <w:rPr>
          <w:rFonts w:asciiTheme="majorHAnsi" w:hAnsiTheme="majorHAnsi" w:cs="Calibri"/>
          <w:sz w:val="22"/>
          <w:szCs w:val="22"/>
        </w:rPr>
        <w:t>sadness</w:t>
      </w:r>
      <w:r w:rsidR="00C168A9">
        <w:rPr>
          <w:rFonts w:asciiTheme="majorHAnsi" w:hAnsiTheme="majorHAnsi" w:cs="Calibri"/>
          <w:sz w:val="22"/>
          <w:szCs w:val="22"/>
        </w:rPr>
        <w:t xml:space="preserve"> and a beauty. Whilst they can be presented as scars in the physical experience of the once bustling and lively high streets it is quite difficult to move beyond the out</w:t>
      </w:r>
      <w:r w:rsidR="00637986">
        <w:rPr>
          <w:rFonts w:asciiTheme="majorHAnsi" w:hAnsiTheme="majorHAnsi" w:cs="Calibri"/>
          <w:sz w:val="22"/>
          <w:szCs w:val="22"/>
        </w:rPr>
        <w:t>er</w:t>
      </w:r>
      <w:r w:rsidR="00C168A9">
        <w:rPr>
          <w:rFonts w:asciiTheme="majorHAnsi" w:hAnsiTheme="majorHAnsi" w:cs="Calibri"/>
          <w:sz w:val="22"/>
          <w:szCs w:val="22"/>
        </w:rPr>
        <w:t xml:space="preserve"> appearances of the closed venues and enter the real scarring that comes with people and their psychological injuries.</w:t>
      </w:r>
    </w:p>
    <w:p w14:paraId="5C34D1DD" w14:textId="77777777" w:rsidR="00CB31F6" w:rsidRDefault="00CB31F6" w:rsidP="00CB03B6">
      <w:pPr>
        <w:spacing w:line="276" w:lineRule="auto"/>
        <w:rPr>
          <w:rFonts w:asciiTheme="majorHAnsi" w:hAnsiTheme="majorHAnsi" w:cs="Calibri"/>
          <w:sz w:val="22"/>
          <w:szCs w:val="22"/>
        </w:rPr>
      </w:pPr>
    </w:p>
    <w:p w14:paraId="7163F7A1" w14:textId="46E65D61" w:rsidR="00CB31F6" w:rsidRDefault="00CB31F6" w:rsidP="00CB03B6">
      <w:pPr>
        <w:spacing w:line="276" w:lineRule="auto"/>
        <w:rPr>
          <w:rFonts w:asciiTheme="majorHAnsi" w:hAnsiTheme="majorHAnsi" w:cs="Calibri"/>
          <w:sz w:val="22"/>
          <w:szCs w:val="22"/>
        </w:rPr>
      </w:pPr>
      <w:r>
        <w:rPr>
          <w:rFonts w:asciiTheme="majorHAnsi" w:hAnsiTheme="majorHAnsi" w:cs="Calibri"/>
          <w:sz w:val="22"/>
          <w:szCs w:val="22"/>
        </w:rPr>
        <w:t xml:space="preserve">Both examples should encourage you to explore how you think still images can manage to open thoughtfulness in the viewer about the immediate, mid-term and long-term </w:t>
      </w:r>
      <w:r w:rsidRPr="00CB31F6">
        <w:rPr>
          <w:rFonts w:asciiTheme="majorHAnsi" w:hAnsiTheme="majorHAnsi" w:cs="Calibri"/>
          <w:sz w:val="22"/>
          <w:szCs w:val="22"/>
        </w:rPr>
        <w:t>consequence</w:t>
      </w:r>
      <w:r w:rsidR="00D84B0D">
        <w:rPr>
          <w:rFonts w:asciiTheme="majorHAnsi" w:hAnsiTheme="majorHAnsi" w:cs="Calibri"/>
          <w:sz w:val="22"/>
          <w:szCs w:val="22"/>
        </w:rPr>
        <w:t xml:space="preserve"> </w:t>
      </w:r>
      <w:r>
        <w:rPr>
          <w:rFonts w:asciiTheme="majorHAnsi" w:hAnsiTheme="majorHAnsi" w:cs="Calibri"/>
          <w:sz w:val="22"/>
          <w:szCs w:val="22"/>
        </w:rPr>
        <w:t>of the pandemic on the commercial world.</w:t>
      </w:r>
    </w:p>
    <w:p w14:paraId="2278D8B6" w14:textId="5BB01B15" w:rsidR="00C168A9" w:rsidRDefault="00C168A9" w:rsidP="00CB03B6">
      <w:pPr>
        <w:spacing w:line="276" w:lineRule="auto"/>
        <w:rPr>
          <w:rFonts w:asciiTheme="majorHAnsi" w:hAnsiTheme="majorHAnsi"/>
          <w:sz w:val="22"/>
          <w:szCs w:val="22"/>
        </w:rPr>
      </w:pPr>
    </w:p>
    <w:p w14:paraId="08712E96" w14:textId="742058AF" w:rsidR="00341BF2" w:rsidRDefault="00D84B0D" w:rsidP="00CB03B6">
      <w:pPr>
        <w:spacing w:line="276" w:lineRule="auto"/>
        <w:rPr>
          <w:rFonts w:asciiTheme="majorHAnsi" w:hAnsiTheme="majorHAnsi"/>
          <w:sz w:val="22"/>
          <w:szCs w:val="22"/>
        </w:rPr>
      </w:pPr>
      <w:r>
        <w:rPr>
          <w:rFonts w:asciiTheme="majorHAnsi" w:hAnsiTheme="majorHAnsi"/>
          <w:sz w:val="22"/>
          <w:szCs w:val="22"/>
        </w:rPr>
        <w:t>Don’t get too hung up on the theory and some of the terminology that comes out of your background and coursework reading, e.g. surrealism and semiology</w:t>
      </w:r>
      <w:r w:rsidR="00637986">
        <w:rPr>
          <w:rFonts w:asciiTheme="majorHAnsi" w:hAnsiTheme="majorHAnsi"/>
          <w:sz w:val="22"/>
          <w:szCs w:val="22"/>
        </w:rPr>
        <w:t>,</w:t>
      </w:r>
      <w:r>
        <w:rPr>
          <w:rFonts w:asciiTheme="majorHAnsi" w:hAnsiTheme="majorHAnsi"/>
          <w:sz w:val="22"/>
          <w:szCs w:val="22"/>
        </w:rPr>
        <w:t xml:space="preserve"> when you go out to shoot. Research includes, and can be fully driven by, your practice. Your moments of visual curiosity and playfulness are very important so sometimes just trust your intuition and instinct and push yourself outside of your comfort zone.</w:t>
      </w:r>
    </w:p>
    <w:p w14:paraId="422A1CA8" w14:textId="77777777" w:rsidR="00A236DF" w:rsidRDefault="00A236DF" w:rsidP="00CB03B6">
      <w:pPr>
        <w:spacing w:line="276" w:lineRule="auto"/>
        <w:rPr>
          <w:rFonts w:asciiTheme="majorHAnsi" w:hAnsiTheme="majorHAnsi"/>
          <w:sz w:val="22"/>
          <w:szCs w:val="22"/>
        </w:rPr>
      </w:pPr>
    </w:p>
    <w:p w14:paraId="2194BE3D" w14:textId="248C907D" w:rsidR="00630522" w:rsidRDefault="00A03C33" w:rsidP="00CB03B6">
      <w:pPr>
        <w:spacing w:line="276" w:lineRule="auto"/>
        <w:rPr>
          <w:rFonts w:asciiTheme="majorHAnsi" w:hAnsiTheme="majorHAnsi"/>
          <w:b/>
          <w:sz w:val="22"/>
          <w:szCs w:val="22"/>
        </w:rPr>
      </w:pPr>
      <w:r w:rsidRPr="00DC0104">
        <w:rPr>
          <w:rFonts w:asciiTheme="majorHAnsi" w:hAnsiTheme="majorHAnsi"/>
          <w:b/>
          <w:sz w:val="22"/>
          <w:szCs w:val="22"/>
        </w:rPr>
        <w:t>Learning Log</w:t>
      </w:r>
    </w:p>
    <w:p w14:paraId="17A8CA3B" w14:textId="77777777" w:rsidR="001E0193" w:rsidRDefault="00A03C33" w:rsidP="00CB03B6">
      <w:pPr>
        <w:spacing w:line="276" w:lineRule="auto"/>
        <w:rPr>
          <w:rFonts w:asciiTheme="majorHAnsi" w:hAnsiTheme="majorHAnsi"/>
          <w:i/>
          <w:color w:val="7F7F7F" w:themeColor="text1" w:themeTint="80"/>
          <w:sz w:val="22"/>
          <w:szCs w:val="22"/>
        </w:rPr>
      </w:pPr>
      <w:r w:rsidRPr="00DC0104">
        <w:rPr>
          <w:rFonts w:asciiTheme="majorHAnsi" w:hAnsiTheme="majorHAnsi"/>
          <w:i/>
          <w:color w:val="7F7F7F" w:themeColor="text1" w:themeTint="80"/>
          <w:sz w:val="22"/>
          <w:szCs w:val="22"/>
        </w:rPr>
        <w:t>Context, reflective thinking, critical thinking, analysis</w:t>
      </w:r>
    </w:p>
    <w:p w14:paraId="2517E02F" w14:textId="3191BB40" w:rsidR="00A03C33" w:rsidRDefault="001E0193" w:rsidP="00CB03B6">
      <w:pPr>
        <w:spacing w:line="276" w:lineRule="auto"/>
        <w:rPr>
          <w:rFonts w:asciiTheme="majorHAnsi" w:hAnsiTheme="majorHAnsi"/>
          <w:sz w:val="22"/>
          <w:szCs w:val="22"/>
        </w:rPr>
      </w:pPr>
      <w:r w:rsidRPr="001E0193">
        <w:rPr>
          <w:rFonts w:asciiTheme="majorHAnsi" w:hAnsiTheme="majorHAnsi"/>
          <w:sz w:val="22"/>
          <w:szCs w:val="22"/>
        </w:rPr>
        <w:t>This are</w:t>
      </w:r>
      <w:r>
        <w:rPr>
          <w:rFonts w:asciiTheme="majorHAnsi" w:hAnsiTheme="majorHAnsi"/>
          <w:sz w:val="22"/>
          <w:szCs w:val="22"/>
        </w:rPr>
        <w:t>a</w:t>
      </w:r>
      <w:r w:rsidRPr="001E0193">
        <w:rPr>
          <w:rFonts w:asciiTheme="majorHAnsi" w:hAnsiTheme="majorHAnsi"/>
          <w:sz w:val="22"/>
          <w:szCs w:val="22"/>
        </w:rPr>
        <w:t xml:space="preserve"> of your</w:t>
      </w:r>
      <w:r>
        <w:rPr>
          <w:rFonts w:asciiTheme="majorHAnsi" w:hAnsiTheme="majorHAnsi"/>
          <w:sz w:val="22"/>
          <w:szCs w:val="22"/>
        </w:rPr>
        <w:t xml:space="preserve"> studies is </w:t>
      </w:r>
      <w:r w:rsidRPr="001E0193">
        <w:rPr>
          <w:rFonts w:asciiTheme="majorHAnsi" w:hAnsiTheme="majorHAnsi"/>
          <w:sz w:val="22"/>
          <w:szCs w:val="22"/>
        </w:rPr>
        <w:t>very real strength. Your blog shows that you have a healthy ap</w:t>
      </w:r>
      <w:r>
        <w:rPr>
          <w:rFonts w:asciiTheme="majorHAnsi" w:hAnsiTheme="majorHAnsi"/>
          <w:sz w:val="22"/>
          <w:szCs w:val="22"/>
        </w:rPr>
        <w:t>p</w:t>
      </w:r>
      <w:r w:rsidRPr="001E0193">
        <w:rPr>
          <w:rFonts w:asciiTheme="majorHAnsi" w:hAnsiTheme="majorHAnsi"/>
          <w:sz w:val="22"/>
          <w:szCs w:val="22"/>
        </w:rPr>
        <w:t>etite for understanding h</w:t>
      </w:r>
      <w:r>
        <w:rPr>
          <w:rFonts w:asciiTheme="majorHAnsi" w:hAnsiTheme="majorHAnsi"/>
          <w:sz w:val="22"/>
          <w:szCs w:val="22"/>
        </w:rPr>
        <w:t>ow</w:t>
      </w:r>
      <w:r w:rsidRPr="001E0193">
        <w:rPr>
          <w:rFonts w:asciiTheme="majorHAnsi" w:hAnsiTheme="majorHAnsi"/>
          <w:sz w:val="22"/>
          <w:szCs w:val="22"/>
        </w:rPr>
        <w:t xml:space="preserve"> you le</w:t>
      </w:r>
      <w:r>
        <w:rPr>
          <w:rFonts w:asciiTheme="majorHAnsi" w:hAnsiTheme="majorHAnsi"/>
          <w:sz w:val="22"/>
          <w:szCs w:val="22"/>
        </w:rPr>
        <w:t>a</w:t>
      </w:r>
      <w:r w:rsidRPr="001E0193">
        <w:rPr>
          <w:rFonts w:asciiTheme="majorHAnsi" w:hAnsiTheme="majorHAnsi"/>
          <w:sz w:val="22"/>
          <w:szCs w:val="22"/>
        </w:rPr>
        <w:t>rn a</w:t>
      </w:r>
      <w:r>
        <w:rPr>
          <w:rFonts w:asciiTheme="majorHAnsi" w:hAnsiTheme="majorHAnsi"/>
          <w:sz w:val="22"/>
          <w:szCs w:val="22"/>
        </w:rPr>
        <w:t>nd how you can capture decision making through diagrams and through self-reflection.</w:t>
      </w:r>
      <w:r w:rsidR="00A03C33" w:rsidRPr="001E0193">
        <w:rPr>
          <w:rFonts w:asciiTheme="majorHAnsi" w:hAnsiTheme="majorHAnsi"/>
          <w:sz w:val="22"/>
          <w:szCs w:val="22"/>
        </w:rPr>
        <w:t xml:space="preserve"> </w:t>
      </w:r>
    </w:p>
    <w:p w14:paraId="617E3791" w14:textId="77777777" w:rsidR="00BE0A68" w:rsidRDefault="00BE0A68" w:rsidP="00CB03B6">
      <w:pPr>
        <w:spacing w:line="276" w:lineRule="auto"/>
        <w:rPr>
          <w:rFonts w:asciiTheme="majorHAnsi" w:hAnsiTheme="majorHAnsi"/>
          <w:sz w:val="22"/>
          <w:szCs w:val="22"/>
        </w:rPr>
      </w:pPr>
    </w:p>
    <w:p w14:paraId="422693F0" w14:textId="03E7E2F7" w:rsidR="00BE0A68" w:rsidRPr="001E0193" w:rsidRDefault="00BE0A68" w:rsidP="00CB03B6">
      <w:pPr>
        <w:spacing w:line="276" w:lineRule="auto"/>
        <w:rPr>
          <w:rFonts w:asciiTheme="majorHAnsi" w:hAnsiTheme="majorHAnsi"/>
          <w:sz w:val="22"/>
          <w:szCs w:val="22"/>
        </w:rPr>
      </w:pPr>
      <w:r>
        <w:rPr>
          <w:rFonts w:asciiTheme="majorHAnsi" w:hAnsiTheme="majorHAnsi"/>
          <w:sz w:val="22"/>
          <w:szCs w:val="22"/>
        </w:rPr>
        <w:t>Thi</w:t>
      </w:r>
      <w:r w:rsidR="001E0F84">
        <w:rPr>
          <w:rFonts w:asciiTheme="majorHAnsi" w:hAnsiTheme="majorHAnsi"/>
          <w:sz w:val="22"/>
          <w:szCs w:val="22"/>
        </w:rPr>
        <w:t>s</w:t>
      </w:r>
      <w:r>
        <w:rPr>
          <w:rFonts w:asciiTheme="majorHAnsi" w:hAnsiTheme="majorHAnsi"/>
          <w:sz w:val="22"/>
          <w:szCs w:val="22"/>
        </w:rPr>
        <w:t xml:space="preserve"> is only an aesthetic/graphic thing, but </w:t>
      </w:r>
      <w:r w:rsidR="001E0F84">
        <w:rPr>
          <w:rFonts w:asciiTheme="majorHAnsi" w:hAnsiTheme="majorHAnsi"/>
          <w:sz w:val="22"/>
          <w:szCs w:val="22"/>
        </w:rPr>
        <w:t>you might play with the background colour on your site.</w:t>
      </w:r>
    </w:p>
    <w:p w14:paraId="1F59F093" w14:textId="445A4DAB" w:rsidR="000B215C" w:rsidRDefault="001E0F84" w:rsidP="00CB03B6">
      <w:pPr>
        <w:spacing w:line="276" w:lineRule="auto"/>
        <w:rPr>
          <w:rFonts w:asciiTheme="majorHAnsi" w:hAnsiTheme="majorHAnsi"/>
          <w:sz w:val="22"/>
          <w:szCs w:val="22"/>
        </w:rPr>
      </w:pPr>
      <w:r>
        <w:rPr>
          <w:rFonts w:asciiTheme="majorHAnsi" w:hAnsiTheme="majorHAnsi"/>
          <w:sz w:val="22"/>
          <w:szCs w:val="22"/>
        </w:rPr>
        <w:t xml:space="preserve">Personally I find the green ground that you are using clashes with the colours and details of your images. </w:t>
      </w:r>
    </w:p>
    <w:p w14:paraId="103FB70F" w14:textId="77777777" w:rsidR="00EE46DD" w:rsidRDefault="00EE46DD" w:rsidP="00CB03B6">
      <w:pPr>
        <w:spacing w:line="276" w:lineRule="auto"/>
        <w:rPr>
          <w:rFonts w:asciiTheme="majorHAnsi" w:hAnsiTheme="majorHAnsi"/>
          <w:sz w:val="22"/>
          <w:szCs w:val="22"/>
        </w:rPr>
      </w:pPr>
    </w:p>
    <w:p w14:paraId="1D349DD7" w14:textId="77777777" w:rsidR="00F70262" w:rsidRDefault="00EE46DD" w:rsidP="00CB03B6">
      <w:pPr>
        <w:spacing w:line="276" w:lineRule="auto"/>
        <w:rPr>
          <w:rFonts w:asciiTheme="majorHAnsi" w:hAnsiTheme="majorHAnsi"/>
          <w:sz w:val="22"/>
          <w:szCs w:val="22"/>
        </w:rPr>
      </w:pPr>
      <w:r>
        <w:rPr>
          <w:rFonts w:asciiTheme="majorHAnsi" w:hAnsiTheme="majorHAnsi"/>
          <w:sz w:val="22"/>
          <w:szCs w:val="22"/>
        </w:rPr>
        <w:t xml:space="preserve">You included in you learning log one or two images where the sense of time and change was less obvious – growing grasses around a car lot and browned trees and a café. I thought that these links between the creep of the natural world and time were </w:t>
      </w:r>
      <w:r w:rsidR="00CB03B6">
        <w:rPr>
          <w:rFonts w:asciiTheme="majorHAnsi" w:hAnsiTheme="majorHAnsi"/>
          <w:sz w:val="22"/>
          <w:szCs w:val="22"/>
        </w:rPr>
        <w:t>subtler</w:t>
      </w:r>
      <w:r>
        <w:rPr>
          <w:rFonts w:asciiTheme="majorHAnsi" w:hAnsiTheme="majorHAnsi"/>
          <w:sz w:val="22"/>
          <w:szCs w:val="22"/>
        </w:rPr>
        <w:t xml:space="preserve"> than some of those in your final edit. </w:t>
      </w:r>
    </w:p>
    <w:p w14:paraId="11ED3A02" w14:textId="77777777" w:rsidR="00F70262" w:rsidRDefault="00F70262" w:rsidP="00CB03B6">
      <w:pPr>
        <w:spacing w:line="276" w:lineRule="auto"/>
        <w:rPr>
          <w:rFonts w:asciiTheme="majorHAnsi" w:hAnsiTheme="majorHAnsi"/>
          <w:sz w:val="22"/>
          <w:szCs w:val="22"/>
        </w:rPr>
      </w:pPr>
    </w:p>
    <w:p w14:paraId="775E80E1" w14:textId="6CA57D28" w:rsidR="00EE46DD" w:rsidRDefault="000D22A1" w:rsidP="00CB03B6">
      <w:pPr>
        <w:spacing w:line="276" w:lineRule="auto"/>
        <w:rPr>
          <w:rFonts w:asciiTheme="majorHAnsi" w:hAnsiTheme="majorHAnsi"/>
          <w:sz w:val="22"/>
          <w:szCs w:val="22"/>
        </w:rPr>
      </w:pPr>
      <w:r>
        <w:rPr>
          <w:rFonts w:asciiTheme="majorHAnsi" w:hAnsiTheme="majorHAnsi"/>
          <w:sz w:val="22"/>
          <w:szCs w:val="22"/>
        </w:rPr>
        <w:t xml:space="preserve">The key to the work I think lies in the way you leave the interpretation a little more open and give space for the reader to think things through to arrive at their </w:t>
      </w:r>
      <w:r w:rsidR="00F70262">
        <w:rPr>
          <w:rFonts w:asciiTheme="majorHAnsi" w:hAnsiTheme="majorHAnsi"/>
          <w:sz w:val="22"/>
          <w:szCs w:val="22"/>
        </w:rPr>
        <w:t xml:space="preserve">own </w:t>
      </w:r>
      <w:r>
        <w:rPr>
          <w:rFonts w:asciiTheme="majorHAnsi" w:hAnsiTheme="majorHAnsi"/>
          <w:sz w:val="22"/>
          <w:szCs w:val="22"/>
        </w:rPr>
        <w:t xml:space="preserve">version of your concept of economic scarring. </w:t>
      </w:r>
    </w:p>
    <w:p w14:paraId="33E6AF64" w14:textId="77777777" w:rsidR="00A236DF" w:rsidRDefault="00A236DF" w:rsidP="00CB03B6">
      <w:pPr>
        <w:spacing w:line="276" w:lineRule="auto"/>
        <w:rPr>
          <w:rFonts w:asciiTheme="majorHAnsi" w:hAnsiTheme="majorHAnsi"/>
          <w:sz w:val="22"/>
          <w:szCs w:val="22"/>
        </w:rPr>
      </w:pPr>
    </w:p>
    <w:p w14:paraId="369124EE" w14:textId="0E67C52D" w:rsidR="00A236DF" w:rsidRDefault="00A236DF" w:rsidP="00CB03B6">
      <w:pPr>
        <w:spacing w:line="276" w:lineRule="auto"/>
        <w:rPr>
          <w:rFonts w:asciiTheme="majorHAnsi" w:hAnsiTheme="majorHAnsi"/>
          <w:sz w:val="22"/>
          <w:szCs w:val="22"/>
        </w:rPr>
      </w:pPr>
      <w:r>
        <w:rPr>
          <w:rFonts w:asciiTheme="majorHAnsi" w:hAnsiTheme="majorHAnsi"/>
          <w:sz w:val="22"/>
          <w:szCs w:val="22"/>
        </w:rPr>
        <w:t xml:space="preserve">You might also consider if the broad-based survey of business premises works best to develop your concept or whether a more detailed </w:t>
      </w:r>
      <w:r w:rsidR="00D3034A">
        <w:rPr>
          <w:rFonts w:asciiTheme="majorHAnsi" w:hAnsiTheme="majorHAnsi"/>
          <w:sz w:val="22"/>
          <w:szCs w:val="22"/>
        </w:rPr>
        <w:t>study of one or two businesses might allow the viewer to understand more personally what you mean when you use such a br</w:t>
      </w:r>
      <w:r w:rsidR="00C964E1">
        <w:rPr>
          <w:rFonts w:asciiTheme="majorHAnsi" w:hAnsiTheme="majorHAnsi"/>
          <w:sz w:val="22"/>
          <w:szCs w:val="22"/>
        </w:rPr>
        <w:t>oa</w:t>
      </w:r>
      <w:r w:rsidR="00D3034A">
        <w:rPr>
          <w:rFonts w:asciiTheme="majorHAnsi" w:hAnsiTheme="majorHAnsi"/>
          <w:sz w:val="22"/>
          <w:szCs w:val="22"/>
        </w:rPr>
        <w:t>d term as economic scarring wh</w:t>
      </w:r>
      <w:r w:rsidR="00C964E1">
        <w:rPr>
          <w:rFonts w:asciiTheme="majorHAnsi" w:hAnsiTheme="majorHAnsi"/>
          <w:sz w:val="22"/>
          <w:szCs w:val="22"/>
        </w:rPr>
        <w:t>e</w:t>
      </w:r>
      <w:r w:rsidR="00D3034A">
        <w:rPr>
          <w:rFonts w:asciiTheme="majorHAnsi" w:hAnsiTheme="majorHAnsi"/>
          <w:sz w:val="22"/>
          <w:szCs w:val="22"/>
        </w:rPr>
        <w:t>n looking at a l</w:t>
      </w:r>
      <w:r w:rsidR="00C964E1">
        <w:rPr>
          <w:rFonts w:asciiTheme="majorHAnsi" w:hAnsiTheme="majorHAnsi"/>
          <w:sz w:val="22"/>
          <w:szCs w:val="22"/>
        </w:rPr>
        <w:t>o</w:t>
      </w:r>
      <w:r w:rsidR="00D3034A">
        <w:rPr>
          <w:rFonts w:asciiTheme="majorHAnsi" w:hAnsiTheme="majorHAnsi"/>
          <w:sz w:val="22"/>
          <w:szCs w:val="22"/>
        </w:rPr>
        <w:t xml:space="preserve">cal environment. </w:t>
      </w:r>
      <w:r>
        <w:rPr>
          <w:rFonts w:asciiTheme="majorHAnsi" w:hAnsiTheme="majorHAnsi"/>
          <w:sz w:val="22"/>
          <w:szCs w:val="22"/>
        </w:rPr>
        <w:t xml:space="preserve"> </w:t>
      </w:r>
    </w:p>
    <w:p w14:paraId="33E36B1E" w14:textId="77777777" w:rsidR="00A236DF" w:rsidRDefault="00A236DF" w:rsidP="00CB03B6">
      <w:pPr>
        <w:spacing w:line="276" w:lineRule="auto"/>
        <w:rPr>
          <w:rFonts w:asciiTheme="majorHAnsi" w:hAnsiTheme="majorHAnsi"/>
          <w:sz w:val="22"/>
          <w:szCs w:val="22"/>
        </w:rPr>
      </w:pPr>
    </w:p>
    <w:p w14:paraId="361E44C2" w14:textId="77777777" w:rsidR="005F5742" w:rsidRDefault="005F5742" w:rsidP="00CB03B6">
      <w:pPr>
        <w:spacing w:line="276" w:lineRule="auto"/>
        <w:rPr>
          <w:rFonts w:asciiTheme="majorHAnsi" w:hAnsiTheme="majorHAnsi"/>
          <w:b/>
          <w:sz w:val="22"/>
          <w:szCs w:val="22"/>
        </w:rPr>
      </w:pPr>
    </w:p>
    <w:p w14:paraId="6D502C1C" w14:textId="77777777" w:rsidR="004D394A" w:rsidRPr="00E33BB2" w:rsidRDefault="004D394A" w:rsidP="00CB03B6">
      <w:pPr>
        <w:spacing w:line="276" w:lineRule="auto"/>
        <w:rPr>
          <w:rFonts w:asciiTheme="majorHAnsi" w:hAnsiTheme="majorHAnsi"/>
          <w:b/>
          <w:sz w:val="22"/>
          <w:szCs w:val="22"/>
        </w:rPr>
      </w:pPr>
      <w:r w:rsidRPr="00D135A2">
        <w:rPr>
          <w:rFonts w:asciiTheme="majorHAnsi" w:hAnsiTheme="majorHAnsi"/>
          <w:b/>
          <w:sz w:val="22"/>
          <w:szCs w:val="22"/>
        </w:rPr>
        <w:t>Suggested reading/viewing Context</w:t>
      </w:r>
    </w:p>
    <w:p w14:paraId="011D8C2F" w14:textId="52F6050B" w:rsidR="00DA49BA" w:rsidRDefault="00554CBD" w:rsidP="00CB03B6">
      <w:pPr>
        <w:spacing w:line="276" w:lineRule="auto"/>
        <w:rPr>
          <w:rFonts w:asciiTheme="majorHAnsi" w:hAnsiTheme="majorHAnsi"/>
          <w:b/>
          <w:sz w:val="22"/>
          <w:szCs w:val="22"/>
        </w:rPr>
      </w:pPr>
      <w:r w:rsidRPr="00554CBD">
        <w:rPr>
          <w:rFonts w:asciiTheme="majorHAnsi" w:hAnsiTheme="majorHAnsi"/>
          <w:b/>
          <w:sz w:val="22"/>
          <w:szCs w:val="22"/>
        </w:rPr>
        <w:t>https://www.johndavies.uk.com</w:t>
      </w:r>
    </w:p>
    <w:p w14:paraId="6F88CB3D" w14:textId="77777777" w:rsidR="00AA03F0" w:rsidRPr="00DC0104" w:rsidRDefault="00AA03F0" w:rsidP="00CB03B6">
      <w:pPr>
        <w:spacing w:line="276" w:lineRule="auto"/>
        <w:rPr>
          <w:rFonts w:asciiTheme="majorHAnsi" w:hAnsiTheme="majorHAnsi"/>
          <w:sz w:val="22"/>
          <w:szCs w:val="22"/>
        </w:rPr>
      </w:pPr>
    </w:p>
    <w:tbl>
      <w:tblPr>
        <w:tblW w:w="9314" w:type="dxa"/>
        <w:tblLayout w:type="fixed"/>
        <w:tblCellMar>
          <w:top w:w="15" w:type="dxa"/>
          <w:left w:w="15" w:type="dxa"/>
          <w:bottom w:w="15" w:type="dxa"/>
          <w:right w:w="15" w:type="dxa"/>
        </w:tblCellMar>
        <w:tblLook w:val="04A0" w:firstRow="1" w:lastRow="0" w:firstColumn="1" w:lastColumn="0" w:noHBand="0" w:noVBand="1"/>
      </w:tblPr>
      <w:tblGrid>
        <w:gridCol w:w="4211"/>
        <w:gridCol w:w="5103"/>
      </w:tblGrid>
      <w:tr w:rsidR="00016E0C" w:rsidRPr="00DC0104" w14:paraId="2F56539A" w14:textId="77777777" w:rsidTr="008619D0">
        <w:trPr>
          <w:trHeight w:val="440"/>
        </w:trPr>
        <w:tc>
          <w:tcPr>
            <w:tcW w:w="4211"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6CEFC872"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Strengths</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45E9A471"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Areas for development</w:t>
            </w:r>
          </w:p>
        </w:tc>
      </w:tr>
      <w:tr w:rsidR="00016E0C" w:rsidRPr="00DC0104" w14:paraId="626452E9" w14:textId="77777777" w:rsidTr="008619D0">
        <w:trPr>
          <w:trHeight w:val="440"/>
        </w:trPr>
        <w:tc>
          <w:tcPr>
            <w:tcW w:w="4211"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DD1F88A" w14:textId="541019AA" w:rsidR="00016E0C" w:rsidRPr="00DC0104" w:rsidRDefault="00CB03B6" w:rsidP="00415A25">
            <w:pPr>
              <w:spacing w:line="276" w:lineRule="auto"/>
              <w:rPr>
                <w:rFonts w:asciiTheme="majorHAnsi" w:hAnsiTheme="majorHAnsi"/>
                <w:sz w:val="22"/>
                <w:szCs w:val="22"/>
              </w:rPr>
            </w:pPr>
            <w:r>
              <w:rPr>
                <w:rFonts w:asciiTheme="majorHAnsi" w:hAnsiTheme="majorHAnsi"/>
                <w:sz w:val="22"/>
                <w:szCs w:val="22"/>
              </w:rPr>
              <w:t xml:space="preserve">Very organized with good preparation </w:t>
            </w:r>
            <w:r w:rsidR="00415A25">
              <w:rPr>
                <w:rFonts w:asciiTheme="majorHAnsi" w:hAnsiTheme="majorHAnsi"/>
                <w:sz w:val="22"/>
                <w:szCs w:val="22"/>
              </w:rPr>
              <w:t>leading up to your shooting forays</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B388573" w14:textId="2C3F8E45" w:rsidR="00016E0C" w:rsidRPr="00DC0104" w:rsidRDefault="00B171BD" w:rsidP="00B171BD">
            <w:pPr>
              <w:spacing w:line="276" w:lineRule="auto"/>
              <w:rPr>
                <w:rFonts w:asciiTheme="majorHAnsi" w:hAnsiTheme="majorHAnsi"/>
                <w:sz w:val="22"/>
                <w:szCs w:val="22"/>
              </w:rPr>
            </w:pPr>
            <w:r>
              <w:rPr>
                <w:rFonts w:asciiTheme="majorHAnsi" w:hAnsiTheme="majorHAnsi"/>
                <w:sz w:val="22"/>
                <w:szCs w:val="22"/>
              </w:rPr>
              <w:t xml:space="preserve">Some of the images are more obvious than others – how can you concept of economic scarring get beyond the initial lure of closed shop fronts </w:t>
            </w:r>
          </w:p>
        </w:tc>
      </w:tr>
      <w:tr w:rsidR="00016E0C" w:rsidRPr="00DC0104" w14:paraId="4B22475C" w14:textId="77777777" w:rsidTr="008619D0">
        <w:trPr>
          <w:trHeight w:val="440"/>
        </w:trPr>
        <w:tc>
          <w:tcPr>
            <w:tcW w:w="4211"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3DCD8F15" w14:textId="41D867F0" w:rsidR="00016E0C" w:rsidRPr="00DC0104" w:rsidRDefault="00415A25" w:rsidP="00415A25">
            <w:pPr>
              <w:spacing w:line="276" w:lineRule="auto"/>
              <w:rPr>
                <w:rFonts w:asciiTheme="majorHAnsi" w:hAnsiTheme="majorHAnsi"/>
                <w:sz w:val="22"/>
                <w:szCs w:val="22"/>
              </w:rPr>
            </w:pPr>
            <w:r>
              <w:rPr>
                <w:rFonts w:asciiTheme="majorHAnsi" w:hAnsiTheme="majorHAnsi"/>
                <w:sz w:val="22"/>
                <w:szCs w:val="22"/>
              </w:rPr>
              <w:t>You think around the constraints of Covid19 very well</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1F6FBB0" w14:textId="24C3305C" w:rsidR="00016E0C" w:rsidRPr="00DC0104" w:rsidRDefault="00B171BD" w:rsidP="00B171BD">
            <w:pPr>
              <w:spacing w:line="276" w:lineRule="auto"/>
              <w:rPr>
                <w:rFonts w:asciiTheme="majorHAnsi" w:hAnsiTheme="majorHAnsi"/>
                <w:sz w:val="22"/>
                <w:szCs w:val="22"/>
              </w:rPr>
            </w:pPr>
            <w:r>
              <w:rPr>
                <w:rFonts w:asciiTheme="majorHAnsi" w:hAnsiTheme="majorHAnsi"/>
                <w:sz w:val="22"/>
                <w:szCs w:val="22"/>
              </w:rPr>
              <w:t>Think about the larger and far reaching implications of using scarring as a metaphor – consider short, mid and long-term consequences to the commercial environment</w:t>
            </w:r>
          </w:p>
        </w:tc>
      </w:tr>
      <w:tr w:rsidR="00016E0C" w:rsidRPr="00DC0104" w14:paraId="20C60521" w14:textId="77777777" w:rsidTr="008619D0">
        <w:trPr>
          <w:trHeight w:val="440"/>
        </w:trPr>
        <w:tc>
          <w:tcPr>
            <w:tcW w:w="4211"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7D1865A4" w14:textId="0051ADC7" w:rsidR="00016E0C" w:rsidRPr="00DC0104" w:rsidRDefault="00415A25" w:rsidP="00415A25">
            <w:pPr>
              <w:spacing w:line="276" w:lineRule="auto"/>
              <w:rPr>
                <w:rFonts w:asciiTheme="majorHAnsi" w:hAnsiTheme="majorHAnsi"/>
                <w:sz w:val="22"/>
                <w:szCs w:val="22"/>
              </w:rPr>
            </w:pPr>
            <w:r>
              <w:rPr>
                <w:rFonts w:asciiTheme="majorHAnsi" w:hAnsiTheme="majorHAnsi"/>
                <w:sz w:val="22"/>
                <w:szCs w:val="22"/>
              </w:rPr>
              <w:t xml:space="preserve">You have a good ability to be able to summarise the key points form the complexity of the course reading materials </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2C0040E3" w14:textId="35CD7980" w:rsidR="00016E0C" w:rsidRPr="00DC0104" w:rsidRDefault="00B171BD" w:rsidP="00B171BD">
            <w:pPr>
              <w:spacing w:line="276" w:lineRule="auto"/>
              <w:rPr>
                <w:rFonts w:asciiTheme="majorHAnsi" w:hAnsiTheme="majorHAnsi"/>
                <w:sz w:val="22"/>
                <w:szCs w:val="22"/>
              </w:rPr>
            </w:pPr>
            <w:r>
              <w:rPr>
                <w:rFonts w:asciiTheme="majorHAnsi" w:hAnsiTheme="majorHAnsi"/>
                <w:sz w:val="22"/>
                <w:szCs w:val="22"/>
              </w:rPr>
              <w:t xml:space="preserve">Move the work forward with your idea of a book format </w:t>
            </w:r>
          </w:p>
        </w:tc>
      </w:tr>
      <w:tr w:rsidR="00D172B6" w:rsidRPr="00DC0104" w14:paraId="16801C3F" w14:textId="77777777" w:rsidTr="008619D0">
        <w:trPr>
          <w:trHeight w:val="440"/>
        </w:trPr>
        <w:tc>
          <w:tcPr>
            <w:tcW w:w="4211"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402F875B" w14:textId="25914693" w:rsidR="00D172B6" w:rsidRDefault="00415A25" w:rsidP="00CB03B6">
            <w:pPr>
              <w:spacing w:line="276" w:lineRule="auto"/>
              <w:rPr>
                <w:rFonts w:asciiTheme="majorHAnsi" w:hAnsiTheme="majorHAnsi"/>
                <w:sz w:val="22"/>
                <w:szCs w:val="22"/>
              </w:rPr>
            </w:pPr>
            <w:r>
              <w:rPr>
                <w:rFonts w:asciiTheme="majorHAnsi" w:hAnsiTheme="majorHAnsi"/>
                <w:sz w:val="22"/>
                <w:szCs w:val="22"/>
              </w:rPr>
              <w:t>A good step out of your comfort zone by exploring the location and the medical images</w:t>
            </w:r>
          </w:p>
        </w:tc>
        <w:tc>
          <w:tcPr>
            <w:tcW w:w="5103"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7A688340" w14:textId="26BAF1CD" w:rsidR="00D172B6" w:rsidRPr="00DC0104" w:rsidRDefault="00B171BD" w:rsidP="00CB03B6">
            <w:pPr>
              <w:spacing w:line="276" w:lineRule="auto"/>
              <w:rPr>
                <w:rFonts w:asciiTheme="majorHAnsi" w:hAnsiTheme="majorHAnsi"/>
                <w:sz w:val="22"/>
                <w:szCs w:val="22"/>
              </w:rPr>
            </w:pPr>
            <w:r>
              <w:rPr>
                <w:rFonts w:asciiTheme="majorHAnsi" w:hAnsiTheme="majorHAnsi"/>
                <w:sz w:val="22"/>
                <w:szCs w:val="22"/>
              </w:rPr>
              <w:t>Consider the dialogue that you are setting up between the visceral experience of seeing stitched wounds and your pictures of the everyday</w:t>
            </w:r>
          </w:p>
        </w:tc>
      </w:tr>
    </w:tbl>
    <w:p w14:paraId="13D37AA8" w14:textId="77777777" w:rsidR="00016E0C" w:rsidRPr="00DC0104" w:rsidRDefault="00016E0C" w:rsidP="00CB03B6">
      <w:pPr>
        <w:spacing w:line="276" w:lineRule="auto"/>
        <w:rPr>
          <w:rFonts w:asciiTheme="majorHAnsi" w:hAnsiTheme="majorHAnsi"/>
          <w:sz w:val="22"/>
          <w:szCs w:val="22"/>
        </w:rPr>
      </w:pPr>
    </w:p>
    <w:p w14:paraId="331529F7"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 xml:space="preserve"> </w:t>
      </w:r>
    </w:p>
    <w:tbl>
      <w:tblPr>
        <w:tblW w:w="9314" w:type="dxa"/>
        <w:tblCellMar>
          <w:top w:w="15" w:type="dxa"/>
          <w:left w:w="15" w:type="dxa"/>
          <w:bottom w:w="15" w:type="dxa"/>
          <w:right w:w="15" w:type="dxa"/>
        </w:tblCellMar>
        <w:tblLook w:val="04A0" w:firstRow="1" w:lastRow="0" w:firstColumn="1" w:lastColumn="0" w:noHBand="0" w:noVBand="1"/>
      </w:tblPr>
      <w:tblGrid>
        <w:gridCol w:w="2267"/>
        <w:gridCol w:w="7047"/>
      </w:tblGrid>
      <w:tr w:rsidR="00016E0C" w:rsidRPr="00DC0104" w14:paraId="26371107" w14:textId="77777777" w:rsidTr="008619D0">
        <w:tc>
          <w:tcPr>
            <w:tcW w:w="0" w:type="auto"/>
            <w:tcBorders>
              <w:top w:val="single" w:sz="8" w:space="0" w:color="000000"/>
              <w:left w:val="single" w:sz="8" w:space="0" w:color="000000"/>
              <w:bottom w:val="single" w:sz="8" w:space="0" w:color="000000"/>
              <w:right w:val="single" w:sz="8" w:space="0" w:color="000000"/>
            </w:tcBorders>
            <w:tcMar>
              <w:top w:w="80" w:type="dxa"/>
              <w:left w:w="100" w:type="dxa"/>
              <w:bottom w:w="80" w:type="dxa"/>
              <w:right w:w="100" w:type="dxa"/>
            </w:tcMar>
            <w:hideMark/>
          </w:tcPr>
          <w:p w14:paraId="4DF7C5A4"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Tutor name</w:t>
            </w:r>
          </w:p>
        </w:tc>
        <w:tc>
          <w:tcPr>
            <w:tcW w:w="7047" w:type="dxa"/>
            <w:tcBorders>
              <w:top w:val="single" w:sz="8" w:space="0" w:color="000000"/>
              <w:left w:val="single" w:sz="8" w:space="0" w:color="000000"/>
              <w:bottom w:val="single" w:sz="8" w:space="0" w:color="000000"/>
              <w:right w:val="single" w:sz="8" w:space="0" w:color="000000"/>
            </w:tcBorders>
            <w:tcMar>
              <w:top w:w="80" w:type="dxa"/>
              <w:left w:w="100" w:type="dxa"/>
              <w:bottom w:w="80" w:type="dxa"/>
              <w:right w:w="100" w:type="dxa"/>
            </w:tcMar>
            <w:hideMark/>
          </w:tcPr>
          <w:p w14:paraId="35660769"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 xml:space="preserve"> Dr. Andy Langford</w:t>
            </w:r>
          </w:p>
        </w:tc>
      </w:tr>
      <w:tr w:rsidR="00016E0C" w:rsidRPr="00DC0104" w14:paraId="683B0555" w14:textId="77777777" w:rsidTr="008619D0">
        <w:tc>
          <w:tcPr>
            <w:tcW w:w="0" w:type="auto"/>
            <w:tcBorders>
              <w:top w:val="single" w:sz="8" w:space="0" w:color="000000"/>
              <w:left w:val="single" w:sz="8" w:space="0" w:color="000000"/>
              <w:bottom w:val="single" w:sz="8" w:space="0" w:color="000000"/>
              <w:right w:val="single" w:sz="8" w:space="0" w:color="000000"/>
            </w:tcBorders>
            <w:tcMar>
              <w:top w:w="80" w:type="dxa"/>
              <w:left w:w="100" w:type="dxa"/>
              <w:bottom w:w="80" w:type="dxa"/>
              <w:right w:w="100" w:type="dxa"/>
            </w:tcMar>
            <w:hideMark/>
          </w:tcPr>
          <w:p w14:paraId="2994F0C4"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Date</w:t>
            </w:r>
          </w:p>
        </w:tc>
        <w:tc>
          <w:tcPr>
            <w:tcW w:w="7047" w:type="dxa"/>
            <w:tcBorders>
              <w:top w:val="single" w:sz="8" w:space="0" w:color="000000"/>
              <w:left w:val="single" w:sz="8" w:space="0" w:color="000000"/>
              <w:bottom w:val="single" w:sz="8" w:space="0" w:color="000000"/>
              <w:right w:val="single" w:sz="8" w:space="0" w:color="000000"/>
            </w:tcBorders>
            <w:tcMar>
              <w:top w:w="80" w:type="dxa"/>
              <w:left w:w="100" w:type="dxa"/>
              <w:bottom w:w="80" w:type="dxa"/>
              <w:right w:w="100" w:type="dxa"/>
            </w:tcMar>
            <w:hideMark/>
          </w:tcPr>
          <w:p w14:paraId="51E56405" w14:textId="73BDA0F8" w:rsidR="00016E0C" w:rsidRPr="00DC0104" w:rsidRDefault="00415A25" w:rsidP="00CB03B6">
            <w:pPr>
              <w:spacing w:line="276" w:lineRule="auto"/>
              <w:rPr>
                <w:rFonts w:asciiTheme="majorHAnsi" w:hAnsiTheme="majorHAnsi"/>
                <w:sz w:val="22"/>
                <w:szCs w:val="22"/>
              </w:rPr>
            </w:pPr>
            <w:r>
              <w:rPr>
                <w:rFonts w:asciiTheme="majorHAnsi" w:hAnsiTheme="majorHAnsi"/>
                <w:sz w:val="22"/>
                <w:szCs w:val="22"/>
              </w:rPr>
              <w:t>23.07.2020</w:t>
            </w:r>
          </w:p>
        </w:tc>
      </w:tr>
      <w:tr w:rsidR="00016E0C" w:rsidRPr="00DC0104" w14:paraId="3CAA1FF5" w14:textId="77777777" w:rsidTr="008619D0">
        <w:trPr>
          <w:trHeight w:val="185"/>
        </w:trPr>
        <w:tc>
          <w:tcPr>
            <w:tcW w:w="0" w:type="auto"/>
            <w:tcBorders>
              <w:top w:val="single" w:sz="8" w:space="0" w:color="000000"/>
              <w:left w:val="single" w:sz="8" w:space="0" w:color="000000"/>
              <w:bottom w:val="single" w:sz="8" w:space="0" w:color="000000"/>
              <w:right w:val="single" w:sz="8" w:space="0" w:color="000000"/>
            </w:tcBorders>
            <w:tcMar>
              <w:top w:w="80" w:type="dxa"/>
              <w:left w:w="100" w:type="dxa"/>
              <w:bottom w:w="80" w:type="dxa"/>
              <w:right w:w="100" w:type="dxa"/>
            </w:tcMar>
            <w:hideMark/>
          </w:tcPr>
          <w:p w14:paraId="3B486ED6"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Next assignment due</w:t>
            </w:r>
          </w:p>
        </w:tc>
        <w:tc>
          <w:tcPr>
            <w:tcW w:w="7047" w:type="dxa"/>
            <w:tcBorders>
              <w:top w:val="single" w:sz="8" w:space="0" w:color="000000"/>
              <w:left w:val="single" w:sz="8" w:space="0" w:color="000000"/>
              <w:bottom w:val="single" w:sz="8" w:space="0" w:color="000000"/>
              <w:right w:val="single" w:sz="8" w:space="0" w:color="000000"/>
            </w:tcBorders>
            <w:tcMar>
              <w:top w:w="80" w:type="dxa"/>
              <w:left w:w="100" w:type="dxa"/>
              <w:bottom w:w="80" w:type="dxa"/>
              <w:right w:w="100" w:type="dxa"/>
            </w:tcMar>
            <w:hideMark/>
          </w:tcPr>
          <w:p w14:paraId="64D0E33A" w14:textId="262DCD82" w:rsidR="00016E0C" w:rsidRPr="00DC0104" w:rsidRDefault="00415A25" w:rsidP="00CB03B6">
            <w:pPr>
              <w:spacing w:line="276" w:lineRule="auto"/>
              <w:rPr>
                <w:rFonts w:asciiTheme="majorHAnsi" w:hAnsiTheme="majorHAnsi"/>
                <w:sz w:val="22"/>
                <w:szCs w:val="22"/>
              </w:rPr>
            </w:pPr>
            <w:r>
              <w:rPr>
                <w:rFonts w:asciiTheme="majorHAnsi" w:hAnsiTheme="majorHAnsi"/>
                <w:sz w:val="22"/>
                <w:szCs w:val="22"/>
              </w:rPr>
              <w:t>TBC</w:t>
            </w:r>
          </w:p>
        </w:tc>
      </w:tr>
    </w:tbl>
    <w:p w14:paraId="6598C574" w14:textId="77777777" w:rsidR="00016E0C" w:rsidRPr="00DC0104" w:rsidRDefault="00016E0C" w:rsidP="00CB03B6">
      <w:pPr>
        <w:spacing w:line="276" w:lineRule="auto"/>
        <w:rPr>
          <w:rFonts w:asciiTheme="majorHAnsi" w:hAnsiTheme="majorHAnsi"/>
          <w:sz w:val="22"/>
          <w:szCs w:val="22"/>
        </w:rPr>
      </w:pPr>
      <w:r w:rsidRPr="00DC0104">
        <w:rPr>
          <w:rFonts w:asciiTheme="majorHAnsi" w:hAnsiTheme="majorHAnsi"/>
          <w:sz w:val="22"/>
          <w:szCs w:val="22"/>
        </w:rPr>
        <w:t xml:space="preserve"> </w:t>
      </w:r>
    </w:p>
    <w:p w14:paraId="7975F7E2" w14:textId="77777777" w:rsidR="00016E0C" w:rsidRPr="00DC0104" w:rsidRDefault="00016E0C" w:rsidP="00CB03B6">
      <w:pPr>
        <w:spacing w:line="276" w:lineRule="auto"/>
        <w:rPr>
          <w:rFonts w:asciiTheme="majorHAnsi" w:hAnsiTheme="majorHAnsi"/>
          <w:sz w:val="22"/>
          <w:szCs w:val="22"/>
        </w:rPr>
      </w:pPr>
      <w:bookmarkStart w:id="0" w:name="_GoBack"/>
      <w:bookmarkEnd w:id="0"/>
    </w:p>
    <w:p w14:paraId="3DB3A332" w14:textId="77777777" w:rsidR="00A64E6F" w:rsidRPr="00DC0104" w:rsidRDefault="00A64E6F" w:rsidP="00CB03B6">
      <w:pPr>
        <w:spacing w:line="276" w:lineRule="auto"/>
        <w:rPr>
          <w:rFonts w:asciiTheme="majorHAnsi" w:hAnsiTheme="majorHAnsi"/>
          <w:sz w:val="22"/>
          <w:szCs w:val="22"/>
        </w:rPr>
      </w:pPr>
    </w:p>
    <w:sectPr w:rsidR="00A64E6F" w:rsidRPr="00DC0104" w:rsidSect="008619D0">
      <w:pgSz w:w="11900" w:h="16840"/>
      <w:pgMar w:top="1440" w:right="1418" w:bottom="144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E0C"/>
    <w:rsid w:val="000057F5"/>
    <w:rsid w:val="00016E0C"/>
    <w:rsid w:val="00037819"/>
    <w:rsid w:val="00053876"/>
    <w:rsid w:val="00075486"/>
    <w:rsid w:val="00076B3F"/>
    <w:rsid w:val="00093F03"/>
    <w:rsid w:val="000B215C"/>
    <w:rsid w:val="000B4BF5"/>
    <w:rsid w:val="000C4AC5"/>
    <w:rsid w:val="000D22A1"/>
    <w:rsid w:val="000D2CA5"/>
    <w:rsid w:val="000E7897"/>
    <w:rsid w:val="000F35A6"/>
    <w:rsid w:val="000F3942"/>
    <w:rsid w:val="001037CC"/>
    <w:rsid w:val="001204D5"/>
    <w:rsid w:val="00134856"/>
    <w:rsid w:val="001503D0"/>
    <w:rsid w:val="001A6A4F"/>
    <w:rsid w:val="001B309B"/>
    <w:rsid w:val="001C7DBA"/>
    <w:rsid w:val="001E0193"/>
    <w:rsid w:val="001E0F84"/>
    <w:rsid w:val="001F1611"/>
    <w:rsid w:val="001F6793"/>
    <w:rsid w:val="002018D5"/>
    <w:rsid w:val="00212046"/>
    <w:rsid w:val="00242807"/>
    <w:rsid w:val="00251634"/>
    <w:rsid w:val="00265B1C"/>
    <w:rsid w:val="00272575"/>
    <w:rsid w:val="002762B3"/>
    <w:rsid w:val="00282D62"/>
    <w:rsid w:val="002E0F15"/>
    <w:rsid w:val="0030082B"/>
    <w:rsid w:val="00300DE5"/>
    <w:rsid w:val="003051D6"/>
    <w:rsid w:val="00341BF2"/>
    <w:rsid w:val="00352D86"/>
    <w:rsid w:val="0037074C"/>
    <w:rsid w:val="00391510"/>
    <w:rsid w:val="003C2302"/>
    <w:rsid w:val="003C69C4"/>
    <w:rsid w:val="003D2697"/>
    <w:rsid w:val="00415A25"/>
    <w:rsid w:val="00442AB2"/>
    <w:rsid w:val="004626FA"/>
    <w:rsid w:val="00472012"/>
    <w:rsid w:val="00491840"/>
    <w:rsid w:val="004A1137"/>
    <w:rsid w:val="004D394A"/>
    <w:rsid w:val="0050358A"/>
    <w:rsid w:val="00504657"/>
    <w:rsid w:val="00515102"/>
    <w:rsid w:val="0052008A"/>
    <w:rsid w:val="00552E5B"/>
    <w:rsid w:val="00554CBD"/>
    <w:rsid w:val="00592878"/>
    <w:rsid w:val="005B0594"/>
    <w:rsid w:val="005D7DD5"/>
    <w:rsid w:val="005E447B"/>
    <w:rsid w:val="005F5742"/>
    <w:rsid w:val="006115D6"/>
    <w:rsid w:val="0061538C"/>
    <w:rsid w:val="00624F69"/>
    <w:rsid w:val="00630522"/>
    <w:rsid w:val="00637986"/>
    <w:rsid w:val="00645F41"/>
    <w:rsid w:val="006531FC"/>
    <w:rsid w:val="0066093A"/>
    <w:rsid w:val="00665A93"/>
    <w:rsid w:val="00666303"/>
    <w:rsid w:val="006703BA"/>
    <w:rsid w:val="00682795"/>
    <w:rsid w:val="00696CF7"/>
    <w:rsid w:val="006B581B"/>
    <w:rsid w:val="006D0E1E"/>
    <w:rsid w:val="006D7844"/>
    <w:rsid w:val="006E1CD1"/>
    <w:rsid w:val="006E2EE5"/>
    <w:rsid w:val="006F7E35"/>
    <w:rsid w:val="00705A7E"/>
    <w:rsid w:val="00725FF7"/>
    <w:rsid w:val="00732E30"/>
    <w:rsid w:val="007462B1"/>
    <w:rsid w:val="007750F1"/>
    <w:rsid w:val="00797E49"/>
    <w:rsid w:val="007A1C20"/>
    <w:rsid w:val="007D0912"/>
    <w:rsid w:val="00814F3A"/>
    <w:rsid w:val="00823C1F"/>
    <w:rsid w:val="0082746B"/>
    <w:rsid w:val="00847AC5"/>
    <w:rsid w:val="00852680"/>
    <w:rsid w:val="008619D0"/>
    <w:rsid w:val="008631C4"/>
    <w:rsid w:val="00867158"/>
    <w:rsid w:val="008A5136"/>
    <w:rsid w:val="008C7C8B"/>
    <w:rsid w:val="008D19E9"/>
    <w:rsid w:val="008E571B"/>
    <w:rsid w:val="008E751E"/>
    <w:rsid w:val="008F08CE"/>
    <w:rsid w:val="00923431"/>
    <w:rsid w:val="00931364"/>
    <w:rsid w:val="009363C1"/>
    <w:rsid w:val="00936BC8"/>
    <w:rsid w:val="00964576"/>
    <w:rsid w:val="00980198"/>
    <w:rsid w:val="009A4F7C"/>
    <w:rsid w:val="009A74D9"/>
    <w:rsid w:val="009B4E81"/>
    <w:rsid w:val="009C25D2"/>
    <w:rsid w:val="009D663C"/>
    <w:rsid w:val="009F05DA"/>
    <w:rsid w:val="009F6DE0"/>
    <w:rsid w:val="00A0374C"/>
    <w:rsid w:val="00A03C33"/>
    <w:rsid w:val="00A236DF"/>
    <w:rsid w:val="00A515BA"/>
    <w:rsid w:val="00A64E6F"/>
    <w:rsid w:val="00A66DA9"/>
    <w:rsid w:val="00A7169B"/>
    <w:rsid w:val="00A745E3"/>
    <w:rsid w:val="00A7682E"/>
    <w:rsid w:val="00AA0027"/>
    <w:rsid w:val="00AA03F0"/>
    <w:rsid w:val="00AF6E69"/>
    <w:rsid w:val="00B11E31"/>
    <w:rsid w:val="00B171BD"/>
    <w:rsid w:val="00B45E17"/>
    <w:rsid w:val="00B51238"/>
    <w:rsid w:val="00B61CDC"/>
    <w:rsid w:val="00B62F17"/>
    <w:rsid w:val="00B7000F"/>
    <w:rsid w:val="00B92820"/>
    <w:rsid w:val="00BD7543"/>
    <w:rsid w:val="00BE0A68"/>
    <w:rsid w:val="00C01BB0"/>
    <w:rsid w:val="00C10D17"/>
    <w:rsid w:val="00C168A9"/>
    <w:rsid w:val="00C2565E"/>
    <w:rsid w:val="00C3114E"/>
    <w:rsid w:val="00C36C74"/>
    <w:rsid w:val="00C43F41"/>
    <w:rsid w:val="00C616AB"/>
    <w:rsid w:val="00C84FB3"/>
    <w:rsid w:val="00C964E1"/>
    <w:rsid w:val="00CA34E9"/>
    <w:rsid w:val="00CB0261"/>
    <w:rsid w:val="00CB03B6"/>
    <w:rsid w:val="00CB31F6"/>
    <w:rsid w:val="00CB363B"/>
    <w:rsid w:val="00CD4A47"/>
    <w:rsid w:val="00CE77A6"/>
    <w:rsid w:val="00CF268B"/>
    <w:rsid w:val="00CF4042"/>
    <w:rsid w:val="00D172B6"/>
    <w:rsid w:val="00D212BD"/>
    <w:rsid w:val="00D3034A"/>
    <w:rsid w:val="00D416E5"/>
    <w:rsid w:val="00D74DA7"/>
    <w:rsid w:val="00D77774"/>
    <w:rsid w:val="00D84B0D"/>
    <w:rsid w:val="00D90A26"/>
    <w:rsid w:val="00D94EC6"/>
    <w:rsid w:val="00DA49BA"/>
    <w:rsid w:val="00DB0EA0"/>
    <w:rsid w:val="00DB3A6A"/>
    <w:rsid w:val="00DC0104"/>
    <w:rsid w:val="00DD56AA"/>
    <w:rsid w:val="00DE3C6F"/>
    <w:rsid w:val="00DF139E"/>
    <w:rsid w:val="00E0037F"/>
    <w:rsid w:val="00E0279E"/>
    <w:rsid w:val="00E04FBF"/>
    <w:rsid w:val="00E1385E"/>
    <w:rsid w:val="00E16D77"/>
    <w:rsid w:val="00E27F71"/>
    <w:rsid w:val="00E96194"/>
    <w:rsid w:val="00EA0AC0"/>
    <w:rsid w:val="00EA7876"/>
    <w:rsid w:val="00EB163B"/>
    <w:rsid w:val="00EE46DD"/>
    <w:rsid w:val="00EE63E4"/>
    <w:rsid w:val="00EF2301"/>
    <w:rsid w:val="00F156F9"/>
    <w:rsid w:val="00F2174D"/>
    <w:rsid w:val="00F3360E"/>
    <w:rsid w:val="00F53B7D"/>
    <w:rsid w:val="00F573E7"/>
    <w:rsid w:val="00F70262"/>
    <w:rsid w:val="00F86011"/>
    <w:rsid w:val="00FB1119"/>
    <w:rsid w:val="00FD065F"/>
    <w:rsid w:val="00FE52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D86758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E0C"/>
  </w:style>
  <w:style w:type="paragraph" w:styleId="Heading1">
    <w:name w:val="heading 1"/>
    <w:basedOn w:val="Normal"/>
    <w:link w:val="Heading1Char"/>
    <w:uiPriority w:val="9"/>
    <w:qFormat/>
    <w:rsid w:val="00016E0C"/>
    <w:pPr>
      <w:spacing w:before="100" w:beforeAutospacing="1" w:after="100" w:afterAutospacing="1"/>
      <w:outlineLvl w:val="0"/>
    </w:pPr>
    <w:rPr>
      <w:rFonts w:ascii="Times" w:hAnsi="Times"/>
      <w:b/>
      <w:bCs/>
      <w:kern w:val="36"/>
      <w:sz w:val="48"/>
      <w:szCs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E0C"/>
    <w:rPr>
      <w:rFonts w:ascii="Times" w:hAnsi="Times"/>
      <w:b/>
      <w:bCs/>
      <w:kern w:val="36"/>
      <w:sz w:val="48"/>
      <w:szCs w:val="48"/>
      <w:lang w:val="en-GB"/>
    </w:rPr>
  </w:style>
  <w:style w:type="paragraph" w:styleId="BalloonText">
    <w:name w:val="Balloon Text"/>
    <w:basedOn w:val="Normal"/>
    <w:link w:val="BalloonTextChar"/>
    <w:uiPriority w:val="99"/>
    <w:semiHidden/>
    <w:unhideWhenUsed/>
    <w:rsid w:val="00016E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16E0C"/>
    <w:rPr>
      <w:rFonts w:ascii="Lucida Grande" w:hAnsi="Lucida Grande" w:cs="Lucida Grande"/>
      <w:sz w:val="18"/>
      <w:szCs w:val="18"/>
    </w:rPr>
  </w:style>
  <w:style w:type="character" w:styleId="Hyperlink">
    <w:name w:val="Hyperlink"/>
    <w:basedOn w:val="DefaultParagraphFont"/>
    <w:uiPriority w:val="99"/>
    <w:semiHidden/>
    <w:unhideWhenUsed/>
    <w:rsid w:val="00282D62"/>
    <w:rPr>
      <w:color w:val="0000FF"/>
      <w:u w:val="single"/>
    </w:rPr>
  </w:style>
  <w:style w:type="character" w:customStyle="1" w:styleId="a-size-extra-large">
    <w:name w:val="a-size-extra-large"/>
    <w:basedOn w:val="DefaultParagraphFont"/>
    <w:rsid w:val="005B059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E0C"/>
  </w:style>
  <w:style w:type="paragraph" w:styleId="Heading1">
    <w:name w:val="heading 1"/>
    <w:basedOn w:val="Normal"/>
    <w:link w:val="Heading1Char"/>
    <w:uiPriority w:val="9"/>
    <w:qFormat/>
    <w:rsid w:val="00016E0C"/>
    <w:pPr>
      <w:spacing w:before="100" w:beforeAutospacing="1" w:after="100" w:afterAutospacing="1"/>
      <w:outlineLvl w:val="0"/>
    </w:pPr>
    <w:rPr>
      <w:rFonts w:ascii="Times" w:hAnsi="Times"/>
      <w:b/>
      <w:bCs/>
      <w:kern w:val="36"/>
      <w:sz w:val="48"/>
      <w:szCs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E0C"/>
    <w:rPr>
      <w:rFonts w:ascii="Times" w:hAnsi="Times"/>
      <w:b/>
      <w:bCs/>
      <w:kern w:val="36"/>
      <w:sz w:val="48"/>
      <w:szCs w:val="48"/>
      <w:lang w:val="en-GB"/>
    </w:rPr>
  </w:style>
  <w:style w:type="paragraph" w:styleId="BalloonText">
    <w:name w:val="Balloon Text"/>
    <w:basedOn w:val="Normal"/>
    <w:link w:val="BalloonTextChar"/>
    <w:uiPriority w:val="99"/>
    <w:semiHidden/>
    <w:unhideWhenUsed/>
    <w:rsid w:val="00016E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16E0C"/>
    <w:rPr>
      <w:rFonts w:ascii="Lucida Grande" w:hAnsi="Lucida Grande" w:cs="Lucida Grande"/>
      <w:sz w:val="18"/>
      <w:szCs w:val="18"/>
    </w:rPr>
  </w:style>
  <w:style w:type="character" w:styleId="Hyperlink">
    <w:name w:val="Hyperlink"/>
    <w:basedOn w:val="DefaultParagraphFont"/>
    <w:uiPriority w:val="99"/>
    <w:semiHidden/>
    <w:unhideWhenUsed/>
    <w:rsid w:val="00282D62"/>
    <w:rPr>
      <w:color w:val="0000FF"/>
      <w:u w:val="single"/>
    </w:rPr>
  </w:style>
  <w:style w:type="character" w:customStyle="1" w:styleId="a-size-extra-large">
    <w:name w:val="a-size-extra-large"/>
    <w:basedOn w:val="DefaultParagraphFont"/>
    <w:rsid w:val="005B05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931236">
      <w:bodyDiv w:val="1"/>
      <w:marLeft w:val="0"/>
      <w:marRight w:val="0"/>
      <w:marTop w:val="0"/>
      <w:marBottom w:val="0"/>
      <w:divBdr>
        <w:top w:val="none" w:sz="0" w:space="0" w:color="auto"/>
        <w:left w:val="none" w:sz="0" w:space="0" w:color="auto"/>
        <w:bottom w:val="none" w:sz="0" w:space="0" w:color="auto"/>
        <w:right w:val="none" w:sz="0" w:space="0" w:color="auto"/>
      </w:divBdr>
    </w:div>
    <w:div w:id="970937037">
      <w:bodyDiv w:val="1"/>
      <w:marLeft w:val="0"/>
      <w:marRight w:val="0"/>
      <w:marTop w:val="0"/>
      <w:marBottom w:val="0"/>
      <w:divBdr>
        <w:top w:val="none" w:sz="0" w:space="0" w:color="auto"/>
        <w:left w:val="none" w:sz="0" w:space="0" w:color="auto"/>
        <w:bottom w:val="none" w:sz="0" w:space="0" w:color="auto"/>
        <w:right w:val="none" w:sz="0" w:space="0" w:color="auto"/>
      </w:divBdr>
    </w:div>
    <w:div w:id="1057703567">
      <w:bodyDiv w:val="1"/>
      <w:marLeft w:val="0"/>
      <w:marRight w:val="0"/>
      <w:marTop w:val="0"/>
      <w:marBottom w:val="0"/>
      <w:divBdr>
        <w:top w:val="none" w:sz="0" w:space="0" w:color="auto"/>
        <w:left w:val="none" w:sz="0" w:space="0" w:color="auto"/>
        <w:bottom w:val="none" w:sz="0" w:space="0" w:color="auto"/>
        <w:right w:val="none" w:sz="0" w:space="0" w:color="auto"/>
      </w:divBdr>
    </w:div>
    <w:div w:id="1110779203">
      <w:bodyDiv w:val="1"/>
      <w:marLeft w:val="0"/>
      <w:marRight w:val="0"/>
      <w:marTop w:val="0"/>
      <w:marBottom w:val="0"/>
      <w:divBdr>
        <w:top w:val="none" w:sz="0" w:space="0" w:color="auto"/>
        <w:left w:val="none" w:sz="0" w:space="0" w:color="auto"/>
        <w:bottom w:val="none" w:sz="0" w:space="0" w:color="auto"/>
        <w:right w:val="none" w:sz="0" w:space="0" w:color="auto"/>
      </w:divBdr>
    </w:div>
    <w:div w:id="1328435613">
      <w:bodyDiv w:val="1"/>
      <w:marLeft w:val="0"/>
      <w:marRight w:val="0"/>
      <w:marTop w:val="0"/>
      <w:marBottom w:val="0"/>
      <w:divBdr>
        <w:top w:val="none" w:sz="0" w:space="0" w:color="auto"/>
        <w:left w:val="none" w:sz="0" w:space="0" w:color="auto"/>
        <w:bottom w:val="none" w:sz="0" w:space="0" w:color="auto"/>
        <w:right w:val="none" w:sz="0" w:space="0" w:color="auto"/>
      </w:divBdr>
    </w:div>
    <w:div w:id="1553156387">
      <w:bodyDiv w:val="1"/>
      <w:marLeft w:val="0"/>
      <w:marRight w:val="0"/>
      <w:marTop w:val="0"/>
      <w:marBottom w:val="0"/>
      <w:divBdr>
        <w:top w:val="none" w:sz="0" w:space="0" w:color="auto"/>
        <w:left w:val="none" w:sz="0" w:space="0" w:color="auto"/>
        <w:bottom w:val="none" w:sz="0" w:space="0" w:color="auto"/>
        <w:right w:val="none" w:sz="0" w:space="0" w:color="auto"/>
      </w:divBdr>
    </w:div>
    <w:div w:id="1686636648">
      <w:bodyDiv w:val="1"/>
      <w:marLeft w:val="0"/>
      <w:marRight w:val="0"/>
      <w:marTop w:val="0"/>
      <w:marBottom w:val="0"/>
      <w:divBdr>
        <w:top w:val="none" w:sz="0" w:space="0" w:color="auto"/>
        <w:left w:val="none" w:sz="0" w:space="0" w:color="auto"/>
        <w:bottom w:val="none" w:sz="0" w:space="0" w:color="auto"/>
        <w:right w:val="none" w:sz="0" w:space="0" w:color="auto"/>
      </w:divBdr>
    </w:div>
    <w:div w:id="20459805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1529</TotalTime>
  <Pages>4</Pages>
  <Words>1478</Words>
  <Characters>8426</Characters>
  <Application>Microsoft Macintosh Word</Application>
  <DocSecurity>0</DocSecurity>
  <Lines>70</Lines>
  <Paragraphs>19</Paragraphs>
  <ScaleCrop>false</ScaleCrop>
  <Company/>
  <LinksUpToDate>false</LinksUpToDate>
  <CharactersWithSpaces>9885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Langford</dc:creator>
  <cp:keywords/>
  <dc:description/>
  <cp:lastModifiedBy>Andrew Langford</cp:lastModifiedBy>
  <cp:revision>28</cp:revision>
  <cp:lastPrinted>2020-05-28T09:14:00Z</cp:lastPrinted>
  <dcterms:created xsi:type="dcterms:W3CDTF">2020-07-23T08:42:00Z</dcterms:created>
  <dcterms:modified xsi:type="dcterms:W3CDTF">2020-07-24T11:10:00Z</dcterms:modified>
</cp:coreProperties>
</file>